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rHeight w:val="8812" w:hRule="atLeast"/>
        </w:trPr>
        <w:tc>
          <w:tcPr>
            <w:tcW w:w="9016" w:type="dxa"/>
            <w:tcBorders/>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le"/>
              <w:rPr>
                <w:rFonts w:ascii="Cambria" w:hAnsi="Cambria" w:cs="Arial"/>
                <w:b/>
                <w:b/>
                <w:bCs/>
                <w:sz w:val="40"/>
                <w:szCs w:val="40"/>
              </w:rPr>
            </w:pPr>
            <w:r>
              <w:rPr>
                <w:rFonts w:ascii="Cambria" w:hAnsi="Cambria"/>
                <w:b/>
                <w:bCs/>
                <w:sz w:val="44"/>
                <w:szCs w:val="44"/>
              </w:rPr>
              <w:t>Software Resource Specification</w:t>
            </w:r>
            <w:r>
              <w:rPr>
                <w:rFonts w:cs="Arial" w:ascii="Cambria" w:hAnsi="Cambria"/>
                <w:b/>
                <w:bCs/>
                <w:sz w:val="40"/>
                <w:szCs w:val="40"/>
              </w:rPr>
              <w:t xml:space="preserve"> of</w:t>
            </w:r>
          </w:p>
          <w:p>
            <w:pPr>
              <w:pStyle w:val="Title"/>
              <w:rPr>
                <w:rFonts w:ascii="Cambria" w:hAnsi="Cambria" w:cs="Arial"/>
                <w:b/>
                <w:b/>
                <w:bCs/>
                <w:sz w:val="40"/>
                <w:szCs w:val="40"/>
              </w:rPr>
            </w:pPr>
            <w:r>
              <w:rPr>
                <w:rFonts w:cs="Arial" w:ascii="Cambria" w:hAnsi="Cambria"/>
                <w:b/>
                <w:bCs/>
                <w:sz w:val="40"/>
                <w:szCs w:val="40"/>
              </w:rPr>
              <w:t>B3VDU</w:t>
            </w:r>
          </w:p>
          <w:p>
            <w:pPr>
              <w:pStyle w:val="Title"/>
              <w:rPr>
                <w:rFonts w:ascii="Cambria" w:hAnsi="Cambria" w:cs="Arial"/>
                <w:b/>
                <w:b/>
                <w:bCs/>
                <w:sz w:val="40"/>
                <w:szCs w:val="40"/>
              </w:rPr>
            </w:pPr>
            <w:r>
              <w:rPr>
                <w:rFonts w:cs="Arial" w:ascii="Cambria" w:hAnsi="Cambria"/>
                <w:b/>
                <w:bCs/>
                <w:sz w:val="40"/>
                <w:szCs w:val="40"/>
              </w:rPr>
              <w:t xml:space="preserve">STELS PART NO:  </w:t>
            </w:r>
            <w:r>
              <w:rPr>
                <w:rFonts w:cs="Arial" w:ascii="Cambria" w:hAnsi="Cambria"/>
                <w:b/>
                <w:bCs/>
                <w:sz w:val="40"/>
                <w:szCs w:val="40"/>
                <w:lang w:val="en-SG"/>
              </w:rPr>
              <w:t xml:space="preserve">2200298216 </w:t>
            </w:r>
            <w:r>
              <w:rPr>
                <w:rFonts w:cs="Arial" w:ascii="Cambria" w:hAnsi="Cambria"/>
                <w:b/>
                <w:bCs/>
                <w:sz w:val="40"/>
                <w:szCs w:val="40"/>
              </w:rPr>
              <w:t xml:space="preserve">   </w:t>
            </w:r>
          </w:p>
          <w:p>
            <w:pPr>
              <w:pStyle w:val="Normal"/>
              <w:tabs>
                <w:tab w:val="clear" w:pos="720"/>
                <w:tab w:val="left" w:pos="3150" w:leader="none"/>
              </w:tabs>
              <w:rPr/>
            </w:pPr>
            <w:r>
              <w:rPr/>
            </w:r>
          </w:p>
          <w:p>
            <w:pPr>
              <w:pStyle w:val="Normal"/>
              <w:tabs>
                <w:tab w:val="clear" w:pos="720"/>
                <w:tab w:val="left" w:pos="3150" w:leader="none"/>
              </w:tabs>
              <w:rPr/>
            </w:pPr>
            <w:r>
              <w:rPr/>
            </w:r>
          </w:p>
          <w:p>
            <w:pPr>
              <w:pStyle w:val="Normal"/>
              <w:tabs>
                <w:tab w:val="clear" w:pos="720"/>
                <w:tab w:val="left" w:pos="3150" w:leader="none"/>
              </w:tabs>
              <w:rPr/>
            </w:pPr>
            <w:r>
              <w:rPr/>
            </w:r>
          </w:p>
          <w:p>
            <w:pPr>
              <w:pStyle w:val="Normal"/>
              <w:tabs>
                <w:tab w:val="clear" w:pos="720"/>
                <w:tab w:val="left" w:pos="3150" w:leader="none"/>
              </w:tabs>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rPr/>
            </w:pPr>
            <w:r>
              <w:rPr/>
            </w:r>
          </w:p>
          <w:p>
            <w:pPr>
              <w:pStyle w:val="Title"/>
              <w:spacing w:lineRule="auto" w:line="360" w:before="120" w:after="120"/>
              <w:jc w:val="center"/>
              <w:rPr/>
            </w:pPr>
            <w:r>
              <w:rPr/>
            </w:r>
            <w:bookmarkStart w:id="0" w:name="_Hlk108897080"/>
            <w:bookmarkStart w:id="1" w:name="_Hlk108897080"/>
            <w:bookmarkEnd w:id="1"/>
          </w:p>
        </w:tc>
      </w:tr>
    </w:tbl>
    <w:p>
      <w:pPr>
        <w:pStyle w:val="Title"/>
        <w:jc w:val="left"/>
        <w:rPr>
          <w:rFonts w:ascii="Cambria" w:hAnsi="Cambria" w:cs="Arial"/>
          <w:b/>
          <w:b/>
          <w:bCs/>
          <w:sz w:val="28"/>
          <w:szCs w:val="28"/>
          <w:u w:val="single"/>
        </w:rPr>
      </w:pPr>
      <w:r>
        <w:rPr>
          <w:rFonts w:cs="Arial" w:ascii="Cambria" w:hAnsi="Cambria"/>
          <w:b/>
          <w:bCs/>
          <w:sz w:val="28"/>
          <w:szCs w:val="28"/>
          <w:u w:val="single"/>
        </w:rPr>
        <w:t>Change Index.</w:t>
      </w:r>
    </w:p>
    <w:tbl>
      <w:tblPr>
        <w:tblpPr w:bottomFromText="0" w:horzAnchor="margin" w:leftFromText="180" w:rightFromText="180" w:tblpX="0" w:tblpY="-13" w:topFromText="0" w:vertAnchor="text"/>
        <w:tblW w:w="5000" w:type="pct"/>
        <w:jc w:val="left"/>
        <w:tblInd w:w="0" w:type="dxa"/>
        <w:tblCellMar>
          <w:top w:w="0" w:type="dxa"/>
          <w:left w:w="108" w:type="dxa"/>
          <w:bottom w:w="0" w:type="dxa"/>
          <w:right w:w="108" w:type="dxa"/>
        </w:tblCellMar>
        <w:tblLook w:val="0000" w:noHBand="0" w:noVBand="0" w:firstColumn="0" w:lastRow="0" w:lastColumn="0" w:firstRow="0"/>
      </w:tblPr>
      <w:tblGrid>
        <w:gridCol w:w="747"/>
        <w:gridCol w:w="1661"/>
        <w:gridCol w:w="3619"/>
        <w:gridCol w:w="1498"/>
        <w:gridCol w:w="1501"/>
      </w:tblGrid>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Index</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Date</w:t>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Amendment contents</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Version</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Person</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14 Jan 2022</w:t>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First Copy for release</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1.0.1</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Chen Yong</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2</w:t>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14 Jul 2022</w:t>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TableContents"/>
              <w:snapToGrid w:val="false"/>
              <w:rPr>
                <w:lang w:val="en"/>
              </w:rPr>
            </w:pPr>
            <w:r>
              <w:rPr>
                <w:lang w:val="en"/>
              </w:rPr>
              <w:t>NUC mode</w:t>
            </w:r>
          </w:p>
        </w:tc>
        <w:tc>
          <w:tcPr>
            <w:tcW w:w="1498" w:type="dxa"/>
            <w:tcBorders>
              <w:top w:val="single" w:sz="4" w:space="0" w:color="000000"/>
              <w:left w:val="single" w:sz="4" w:space="0" w:color="000000"/>
              <w:bottom w:val="single" w:sz="4" w:space="0" w:color="000000"/>
              <w:right w:val="single" w:sz="4" w:space="0" w:color="000000"/>
            </w:tcBorders>
          </w:tcPr>
          <w:p>
            <w:pPr>
              <w:pStyle w:val="TableContents"/>
              <w:snapToGrid w:val="false"/>
              <w:rPr>
                <w:lang w:val="en"/>
              </w:rPr>
            </w:pPr>
            <w:r>
              <w:rPr>
                <w:lang w:val="en"/>
              </w:rPr>
              <w:t>1.0.2</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t>Chen Yong</w:t>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7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8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7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r>
        <w:trPr>
          <w:trHeight w:val="378" w:hRule="atLeast"/>
        </w:trPr>
        <w:tc>
          <w:tcPr>
            <w:tcW w:w="747"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66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c>
          <w:tcPr>
            <w:tcW w:w="1498" w:type="dxa"/>
            <w:tcBorders>
              <w:top w:val="single" w:sz="4" w:space="0" w:color="000000"/>
              <w:left w:val="single" w:sz="4" w:space="0" w:color="000000"/>
              <w:bottom w:val="single" w:sz="4" w:space="0" w:color="000000"/>
              <w:right w:val="single" w:sz="4" w:space="0" w:color="000000"/>
            </w:tcBorders>
          </w:tcPr>
          <w:p>
            <w:pPr>
              <w:pStyle w:val="NoSpacing"/>
              <w:rPr/>
            </w:pPr>
            <w:r>
              <w:rPr/>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dt>
      <w:sdtPr>
        <w:docPartObj>
          <w:docPartGallery w:val="Table of Contents"/>
          <w:docPartUnique w:val="true"/>
        </w:docPartObj>
      </w:sdtPr>
      <w:sdtContent>
        <w:p>
          <w:pPr>
            <w:pStyle w:val="Normal"/>
            <w:rPr/>
          </w:pPr>
          <w:r>
            <w:rPr>
              <w:b/>
              <w:bCs/>
              <w:color w:val="1F3864" w:themeColor="accent1" w:themeShade="80"/>
              <w:sz w:val="28"/>
              <w:szCs w:val="28"/>
            </w:rPr>
            <w:t>Table of Contents</w:t>
          </w:r>
        </w:p>
        <w:p>
          <w:pPr>
            <w:pStyle w:val="Normal"/>
            <w:rPr/>
          </w:pPr>
          <w:r>
            <w:rPr/>
          </w:r>
        </w:p>
        <w:p>
          <w:pPr>
            <w:pStyle w:val="Contents1"/>
            <w:rPr>
              <w:rFonts w:ascii="Calibri" w:hAnsi="Calibri" w:eastAsia="等线" w:asciiTheme="minorHAnsi" w:eastAsiaTheme="minorEastAsia" w:hAnsiTheme="minorHAnsi"/>
              <w:b w:val="false"/>
              <w:b w:val="false"/>
              <w:bCs w:val="false"/>
              <w:lang w:eastAsia="zh-CN" w:bidi="ta-IN"/>
            </w:rPr>
          </w:pPr>
          <w:r>
            <w:fldChar w:fldCharType="begin"/>
          </w:r>
          <w:r>
            <w:rPr>
              <w:webHidden/>
              <w:rStyle w:val="IndexLink"/>
            </w:rPr>
            <w:instrText> TOC \z \o "1-3" \u \h</w:instrText>
          </w:r>
          <w:r>
            <w:rPr>
              <w:webHidden/>
              <w:rStyle w:val="IndexLink"/>
            </w:rPr>
            <w:fldChar w:fldCharType="separate"/>
          </w:r>
          <w:hyperlink w:anchor="_Toc109852851">
            <w:r>
              <w:rPr>
                <w:webHidden/>
                <w:rStyle w:val="IndexLink"/>
              </w:rPr>
              <w:t>1</w:t>
            </w:r>
            <w:r>
              <w:rPr>
                <w:rStyle w:val="IndexLink"/>
                <w:rFonts w:eastAsia="等线" w:ascii="Calibri" w:hAnsi="Calibri" w:asciiTheme="minorHAnsi" w:eastAsiaTheme="minorEastAsia" w:hAnsiTheme="minorHAnsi"/>
                <w:b w:val="false"/>
                <w:bCs w:val="false"/>
                <w:lang w:eastAsia="zh-CN" w:bidi="ta-IN"/>
              </w:rPr>
              <w:tab/>
            </w:r>
            <w:r>
              <w:rPr>
                <w:rStyle w:val="IndexLink"/>
              </w:rPr>
              <w:t>Scope</w:t>
            </w:r>
            <w:r>
              <w:rPr>
                <w:webHidden/>
              </w:rPr>
              <w:fldChar w:fldCharType="begin"/>
            </w:r>
            <w:r>
              <w:rPr>
                <w:webHidden/>
              </w:rPr>
              <w:instrText>PAGEREF _Toc109852851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80" w:leader="none"/>
              <w:tab w:val="right" w:pos="9019" w:leader="dot"/>
            </w:tabs>
            <w:rPr>
              <w:rFonts w:ascii="Calibri" w:hAnsi="Calibri" w:eastAsia="等线" w:asciiTheme="minorHAnsi" w:eastAsiaTheme="minorEastAsia" w:hAnsiTheme="minorHAnsi"/>
              <w:lang w:eastAsia="zh-CN" w:bidi="ta-IN"/>
            </w:rPr>
          </w:pPr>
          <w:hyperlink w:anchor="_Toc109852852">
            <w:r>
              <w:rPr>
                <w:webHidden/>
                <w:rStyle w:val="IndexLink"/>
              </w:rPr>
              <w:t>1.1</w:t>
            </w:r>
            <w:r>
              <w:rPr>
                <w:rStyle w:val="IndexLink"/>
                <w:rFonts w:eastAsia="等线" w:ascii="Calibri" w:hAnsi="Calibri" w:asciiTheme="minorHAnsi" w:eastAsiaTheme="minorEastAsia" w:hAnsiTheme="minorHAnsi"/>
                <w:lang w:eastAsia="zh-CN" w:bidi="ta-IN"/>
              </w:rPr>
              <w:tab/>
            </w:r>
            <w:r>
              <w:rPr>
                <w:rStyle w:val="IndexLink"/>
              </w:rPr>
              <w:t>Document overview</w:t>
            </w:r>
            <w:r>
              <w:rPr>
                <w:webHidden/>
              </w:rPr>
              <w:fldChar w:fldCharType="begin"/>
            </w:r>
            <w:r>
              <w:rPr>
                <w:webHidden/>
              </w:rPr>
              <w:instrText>PAGEREF _Toc109852852 \h</w:instrText>
            </w:r>
            <w:r>
              <w:rPr>
                <w:webHidden/>
              </w:rPr>
              <w:fldChar w:fldCharType="separate"/>
            </w:r>
            <w:r>
              <w:rPr>
                <w:rStyle w:val="IndexLink"/>
                <w:vanish w:val="false"/>
              </w:rPr>
              <w:tab/>
              <w:t>5</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853">
            <w:r>
              <w:rPr>
                <w:webHidden/>
                <w:rStyle w:val="IndexLink"/>
              </w:rPr>
              <w:t>2</w:t>
            </w:r>
            <w:r>
              <w:rPr>
                <w:rStyle w:val="IndexLink"/>
                <w:rFonts w:eastAsia="等线" w:ascii="Calibri" w:hAnsi="Calibri" w:asciiTheme="minorHAnsi" w:eastAsiaTheme="minorEastAsia" w:hAnsiTheme="minorHAnsi"/>
                <w:b w:val="false"/>
                <w:bCs w:val="false"/>
                <w:lang w:eastAsia="zh-CN" w:bidi="ta-IN"/>
              </w:rPr>
              <w:tab/>
            </w:r>
            <w:r>
              <w:rPr>
                <w:rStyle w:val="IndexLink"/>
              </w:rPr>
              <w:t>Requirements</w:t>
            </w:r>
            <w:r>
              <w:rPr>
                <w:webHidden/>
              </w:rPr>
              <w:fldChar w:fldCharType="begin"/>
            </w:r>
            <w:r>
              <w:rPr>
                <w:webHidden/>
              </w:rPr>
              <w:instrText>PAGEREF _Toc109852853 \h</w:instrText>
            </w:r>
            <w:r>
              <w:rPr>
                <w:webHidden/>
              </w:rPr>
              <w:fldChar w:fldCharType="separate"/>
            </w:r>
            <w:r>
              <w:rPr>
                <w:rStyle w:val="IndexLink"/>
                <w:vanish w:val="false"/>
              </w:rPr>
              <w:tab/>
              <w:t>5</w:t>
            </w:r>
            <w:r>
              <w:rPr>
                <w:webHidden/>
              </w:rPr>
              <w:fldChar w:fldCharType="end"/>
            </w:r>
          </w:hyperlink>
        </w:p>
        <w:p>
          <w:pPr>
            <w:pStyle w:val="Contents2"/>
            <w:tabs>
              <w:tab w:val="clear" w:pos="720"/>
              <w:tab w:val="left" w:pos="880" w:leader="none"/>
              <w:tab w:val="right" w:pos="9019" w:leader="dot"/>
            </w:tabs>
            <w:rPr>
              <w:rFonts w:ascii="Calibri" w:hAnsi="Calibri" w:eastAsia="等线" w:asciiTheme="minorHAnsi" w:eastAsiaTheme="minorEastAsia" w:hAnsiTheme="minorHAnsi"/>
              <w:lang w:eastAsia="zh-CN" w:bidi="ta-IN"/>
            </w:rPr>
          </w:pPr>
          <w:hyperlink w:anchor="_Toc109852854">
            <w:r>
              <w:rPr>
                <w:webHidden/>
                <w:rStyle w:val="IndexLink"/>
                <w:lang w:val="en"/>
              </w:rPr>
              <w:t>2.1</w:t>
            </w:r>
            <w:r>
              <w:rPr>
                <w:rStyle w:val="IndexLink"/>
                <w:rFonts w:eastAsia="等线" w:ascii="Calibri" w:hAnsi="Calibri" w:asciiTheme="minorHAnsi" w:eastAsiaTheme="minorEastAsia" w:hAnsiTheme="minorHAnsi"/>
                <w:lang w:eastAsia="zh-CN" w:bidi="ta-IN"/>
              </w:rPr>
              <w:tab/>
            </w:r>
            <w:r>
              <w:rPr>
                <w:rStyle w:val="IndexLink"/>
                <w:lang w:val="en"/>
              </w:rPr>
              <w:t>Required states and modes</w:t>
            </w:r>
            <w:r>
              <w:rPr>
                <w:webHidden/>
              </w:rPr>
              <w:fldChar w:fldCharType="begin"/>
            </w:r>
            <w:r>
              <w:rPr>
                <w:webHidden/>
              </w:rPr>
              <w:instrText>PAGEREF _Toc109852854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55">
            <w:r>
              <w:rPr>
                <w:webHidden/>
                <w:rStyle w:val="IndexLink"/>
                <w:bCs/>
                <w:lang w:val="en"/>
              </w:rPr>
              <w:t>2.1.1</w:t>
            </w:r>
            <w:r>
              <w:rPr>
                <w:rStyle w:val="IndexLink"/>
                <w:rFonts w:eastAsia="等线" w:ascii="Calibri" w:hAnsi="Calibri" w:asciiTheme="minorHAnsi" w:eastAsiaTheme="minorEastAsia" w:hAnsiTheme="minorHAnsi"/>
                <w:lang w:eastAsia="zh-CN" w:bidi="ta-IN"/>
              </w:rPr>
              <w:tab/>
            </w:r>
            <w:r>
              <w:rPr>
                <w:rStyle w:val="IndexLink"/>
                <w:lang w:val="en"/>
              </w:rPr>
              <w:t>Verbose Information Mode</w:t>
            </w:r>
            <w:r>
              <w:rPr>
                <w:webHidden/>
              </w:rPr>
              <w:fldChar w:fldCharType="begin"/>
            </w:r>
            <w:r>
              <w:rPr>
                <w:webHidden/>
              </w:rPr>
              <w:instrText>PAGEREF _Toc109852855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56">
            <w:r>
              <w:rPr>
                <w:webHidden/>
                <w:rStyle w:val="IndexLink"/>
                <w:bCs/>
                <w:lang w:val="en"/>
              </w:rPr>
              <w:t>2.1.2</w:t>
            </w:r>
            <w:r>
              <w:rPr>
                <w:rStyle w:val="IndexLink"/>
                <w:rFonts w:eastAsia="等线" w:ascii="Calibri" w:hAnsi="Calibri" w:asciiTheme="minorHAnsi" w:eastAsiaTheme="minorEastAsia" w:hAnsiTheme="minorHAnsi"/>
                <w:lang w:eastAsia="zh-CN" w:bidi="ta-IN"/>
              </w:rPr>
              <w:tab/>
            </w:r>
            <w:r>
              <w:rPr>
                <w:rStyle w:val="IndexLink"/>
                <w:lang w:val="en"/>
              </w:rPr>
              <w:t>Normal working mode</w:t>
            </w:r>
            <w:r>
              <w:rPr>
                <w:webHidden/>
              </w:rPr>
              <w:fldChar w:fldCharType="begin"/>
            </w:r>
            <w:r>
              <w:rPr>
                <w:webHidden/>
              </w:rPr>
              <w:instrText>PAGEREF _Toc109852856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80" w:leader="none"/>
              <w:tab w:val="right" w:pos="9019" w:leader="dot"/>
            </w:tabs>
            <w:rPr>
              <w:rFonts w:ascii="Calibri" w:hAnsi="Calibri" w:eastAsia="等线" w:asciiTheme="minorHAnsi" w:eastAsiaTheme="minorEastAsia" w:hAnsiTheme="minorHAnsi"/>
              <w:lang w:eastAsia="zh-CN" w:bidi="ta-IN"/>
            </w:rPr>
          </w:pPr>
          <w:hyperlink w:anchor="_Toc109852857">
            <w:r>
              <w:rPr>
                <w:webHidden/>
                <w:rStyle w:val="IndexLink"/>
                <w:lang w:val="en"/>
              </w:rPr>
              <w:t>2.2</w:t>
            </w:r>
            <w:r>
              <w:rPr>
                <w:rStyle w:val="IndexLink"/>
                <w:rFonts w:eastAsia="等线" w:ascii="Calibri" w:hAnsi="Calibri" w:asciiTheme="minorHAnsi" w:eastAsiaTheme="minorEastAsia" w:hAnsiTheme="minorHAnsi"/>
                <w:lang w:eastAsia="zh-CN" w:bidi="ta-IN"/>
              </w:rPr>
              <w:tab/>
            </w:r>
            <w:r>
              <w:rPr>
                <w:rStyle w:val="IndexLink"/>
                <w:lang w:val="en"/>
              </w:rPr>
              <w:t>CSCI capability requirements</w:t>
            </w:r>
            <w:r>
              <w:rPr>
                <w:webHidden/>
              </w:rPr>
              <w:fldChar w:fldCharType="begin"/>
            </w:r>
            <w:r>
              <w:rPr>
                <w:webHidden/>
              </w:rPr>
              <w:instrText>PAGEREF _Toc109852857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58">
            <w:r>
              <w:rPr>
                <w:webHidden/>
                <w:rStyle w:val="IndexLink"/>
                <w:bCs/>
                <w:lang w:val="en"/>
              </w:rPr>
              <w:t>2.2.1</w:t>
            </w:r>
            <w:r>
              <w:rPr>
                <w:rStyle w:val="IndexLink"/>
                <w:rFonts w:eastAsia="等线" w:ascii="Calibri" w:hAnsi="Calibri" w:asciiTheme="minorHAnsi" w:eastAsiaTheme="minorEastAsia" w:hAnsiTheme="minorHAnsi"/>
                <w:lang w:eastAsia="zh-CN" w:bidi="ta-IN"/>
              </w:rPr>
              <w:tab/>
            </w:r>
            <w:r>
              <w:rPr>
                <w:rStyle w:val="IndexLink"/>
                <w:lang w:val="en"/>
              </w:rPr>
              <w:t>Booting Up</w:t>
            </w:r>
            <w:r>
              <w:rPr>
                <w:webHidden/>
              </w:rPr>
              <w:fldChar w:fldCharType="begin"/>
            </w:r>
            <w:r>
              <w:rPr>
                <w:webHidden/>
              </w:rPr>
              <w:instrText>PAGEREF _Toc109852858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59">
            <w:r>
              <w:rPr>
                <w:webHidden/>
                <w:rStyle w:val="IndexLink"/>
                <w:bCs/>
              </w:rPr>
              <w:t>2.2.2</w:t>
            </w:r>
            <w:r>
              <w:rPr>
                <w:rStyle w:val="IndexLink"/>
                <w:rFonts w:eastAsia="等线" w:ascii="Calibri" w:hAnsi="Calibri" w:asciiTheme="minorHAnsi" w:eastAsiaTheme="minorEastAsia" w:hAnsiTheme="minorHAnsi"/>
                <w:lang w:eastAsia="zh-CN" w:bidi="ta-IN"/>
              </w:rPr>
              <w:tab/>
            </w:r>
            <w:r>
              <w:rPr>
                <w:rStyle w:val="IndexLink"/>
                <w:lang w:val="en"/>
              </w:rPr>
              <w:t>Watchdog Enable</w:t>
            </w:r>
            <w:r>
              <w:rPr>
                <w:webHidden/>
              </w:rPr>
              <w:fldChar w:fldCharType="begin"/>
            </w:r>
            <w:r>
              <w:rPr>
                <w:webHidden/>
              </w:rPr>
              <w:instrText>PAGEREF _Toc109852859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0">
            <w:r>
              <w:rPr>
                <w:webHidden/>
                <w:rStyle w:val="IndexLink"/>
                <w:bCs/>
              </w:rPr>
              <w:t>2.2.3</w:t>
            </w:r>
            <w:r>
              <w:rPr>
                <w:rStyle w:val="IndexLink"/>
                <w:rFonts w:eastAsia="等线" w:ascii="Calibri" w:hAnsi="Calibri" w:asciiTheme="minorHAnsi" w:eastAsiaTheme="minorEastAsia" w:hAnsiTheme="minorHAnsi"/>
                <w:lang w:eastAsia="zh-CN" w:bidi="ta-IN"/>
              </w:rPr>
              <w:tab/>
            </w:r>
            <w:r>
              <w:rPr>
                <w:rStyle w:val="IndexLink"/>
                <w:lang w:val="en"/>
              </w:rPr>
              <w:t>Video Latency</w:t>
            </w:r>
            <w:r>
              <w:rPr>
                <w:webHidden/>
              </w:rPr>
              <w:fldChar w:fldCharType="begin"/>
            </w:r>
            <w:r>
              <w:rPr>
                <w:webHidden/>
              </w:rPr>
              <w:instrText>PAGEREF _Toc109852860 \h</w:instrText>
            </w:r>
            <w:r>
              <w:rPr>
                <w:webHidden/>
              </w:rPr>
              <w:fldChar w:fldCharType="separate"/>
            </w:r>
            <w:r>
              <w:rPr>
                <w:rStyle w:val="IndexLink"/>
                <w:vanish w:val="false"/>
              </w:rPr>
              <w:tab/>
              <w:t>6</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1">
            <w:r>
              <w:rPr>
                <w:webHidden/>
                <w:rStyle w:val="IndexLink"/>
                <w:bCs/>
              </w:rPr>
              <w:t>2.2.4</w:t>
            </w:r>
            <w:r>
              <w:rPr>
                <w:rStyle w:val="IndexLink"/>
                <w:rFonts w:eastAsia="等线" w:ascii="Calibri" w:hAnsi="Calibri" w:asciiTheme="minorHAnsi" w:eastAsiaTheme="minorEastAsia" w:hAnsiTheme="minorHAnsi"/>
                <w:lang w:eastAsia="zh-CN" w:bidi="ta-IN"/>
              </w:rPr>
              <w:tab/>
            </w:r>
            <w:r>
              <w:rPr>
                <w:rStyle w:val="IndexLink"/>
              </w:rPr>
              <w:t>Video Error monitor</w:t>
            </w:r>
            <w:r>
              <w:rPr>
                <w:webHidden/>
              </w:rPr>
              <w:fldChar w:fldCharType="begin"/>
            </w:r>
            <w:r>
              <w:rPr>
                <w:webHidden/>
              </w:rPr>
              <w:instrText>PAGEREF _Toc109852861 \h</w:instrText>
            </w:r>
            <w:r>
              <w:rPr>
                <w:webHidden/>
              </w:rPr>
              <w:fldChar w:fldCharType="separate"/>
            </w:r>
            <w:r>
              <w:rPr>
                <w:rStyle w:val="IndexLink"/>
                <w:vanish w:val="false"/>
              </w:rPr>
              <w:tab/>
              <w:t>6</w:t>
            </w:r>
            <w:r>
              <w:rPr>
                <w:webHidden/>
              </w:rPr>
              <w:fldChar w:fldCharType="end"/>
            </w:r>
          </w:hyperlink>
        </w:p>
        <w:p>
          <w:pPr>
            <w:pStyle w:val="Contents2"/>
            <w:tabs>
              <w:tab w:val="clear" w:pos="720"/>
              <w:tab w:val="left" w:pos="880" w:leader="none"/>
              <w:tab w:val="right" w:pos="9019" w:leader="dot"/>
            </w:tabs>
            <w:rPr>
              <w:rFonts w:ascii="Calibri" w:hAnsi="Calibri" w:eastAsia="等线" w:asciiTheme="minorHAnsi" w:eastAsiaTheme="minorEastAsia" w:hAnsiTheme="minorHAnsi"/>
              <w:lang w:eastAsia="zh-CN" w:bidi="ta-IN"/>
            </w:rPr>
          </w:pPr>
          <w:hyperlink w:anchor="_Toc109852862">
            <w:r>
              <w:rPr>
                <w:webHidden/>
                <w:rStyle w:val="IndexLink"/>
                <w:lang w:val="en"/>
              </w:rPr>
              <w:t>2.3</w:t>
            </w:r>
            <w:r>
              <w:rPr>
                <w:rStyle w:val="IndexLink"/>
                <w:rFonts w:eastAsia="等线" w:ascii="Calibri" w:hAnsi="Calibri" w:asciiTheme="minorHAnsi" w:eastAsiaTheme="minorEastAsia" w:hAnsiTheme="minorHAnsi"/>
                <w:lang w:eastAsia="zh-CN" w:bidi="ta-IN"/>
              </w:rPr>
              <w:tab/>
            </w:r>
            <w:r>
              <w:rPr>
                <w:rStyle w:val="IndexLink"/>
                <w:lang w:val="en"/>
              </w:rPr>
              <w:t>CSCI external interface requirements</w:t>
            </w:r>
            <w:r>
              <w:rPr>
                <w:webHidden/>
              </w:rPr>
              <w:fldChar w:fldCharType="begin"/>
            </w:r>
            <w:r>
              <w:rPr>
                <w:webHidden/>
              </w:rPr>
              <w:instrText>PAGEREF _Toc109852862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3">
            <w:r>
              <w:rPr>
                <w:webHidden/>
                <w:rStyle w:val="IndexLink"/>
                <w:lang w:val="en"/>
              </w:rPr>
              <w:t>2.3.1</w:t>
            </w:r>
            <w:r>
              <w:rPr>
                <w:rStyle w:val="IndexLink"/>
                <w:rFonts w:eastAsia="等线" w:ascii="Calibri" w:hAnsi="Calibri" w:asciiTheme="minorHAnsi" w:eastAsiaTheme="minorEastAsia" w:hAnsiTheme="minorHAnsi"/>
                <w:lang w:eastAsia="zh-CN" w:bidi="ta-IN"/>
              </w:rPr>
              <w:tab/>
            </w:r>
            <w:r>
              <w:rPr>
                <w:rStyle w:val="IndexLink"/>
                <w:lang w:val="en"/>
              </w:rPr>
              <w:t>USB3.0</w:t>
            </w:r>
            <w:r>
              <w:rPr>
                <w:webHidden/>
              </w:rPr>
              <w:fldChar w:fldCharType="begin"/>
            </w:r>
            <w:r>
              <w:rPr>
                <w:webHidden/>
              </w:rPr>
              <w:instrText>PAGEREF _Toc109852863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4">
            <w:r>
              <w:rPr>
                <w:webHidden/>
                <w:rStyle w:val="IndexLink"/>
                <w:lang w:val="en"/>
              </w:rPr>
              <w:t>2.3.2</w:t>
            </w:r>
            <w:r>
              <w:rPr>
                <w:rStyle w:val="IndexLink"/>
                <w:rFonts w:eastAsia="等线" w:ascii="Calibri" w:hAnsi="Calibri" w:asciiTheme="minorHAnsi" w:eastAsiaTheme="minorEastAsia" w:hAnsiTheme="minorHAnsi"/>
                <w:lang w:eastAsia="zh-CN" w:bidi="ta-IN"/>
              </w:rPr>
              <w:tab/>
            </w:r>
            <w:r>
              <w:rPr>
                <w:rStyle w:val="IndexLink"/>
                <w:lang w:val="en"/>
              </w:rPr>
              <w:t>LCD</w:t>
            </w:r>
            <w:r>
              <w:rPr>
                <w:webHidden/>
              </w:rPr>
              <w:fldChar w:fldCharType="begin"/>
            </w:r>
            <w:r>
              <w:rPr>
                <w:webHidden/>
              </w:rPr>
              <w:instrText>PAGEREF _Toc109852864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5">
            <w:r>
              <w:rPr>
                <w:webHidden/>
                <w:rStyle w:val="IndexLink"/>
                <w:bCs/>
              </w:rPr>
              <w:t>2.3.3</w:t>
            </w:r>
            <w:r>
              <w:rPr>
                <w:rStyle w:val="IndexLink"/>
                <w:rFonts w:eastAsia="等线" w:ascii="Calibri" w:hAnsi="Calibri" w:asciiTheme="minorHAnsi" w:eastAsiaTheme="minorEastAsia" w:hAnsiTheme="minorHAnsi"/>
                <w:lang w:eastAsia="zh-CN" w:bidi="ta-IN"/>
              </w:rPr>
              <w:tab/>
            </w:r>
            <w:r>
              <w:rPr>
                <w:rStyle w:val="IndexLink"/>
              </w:rPr>
              <w:t>VDU UART</w:t>
            </w:r>
            <w:r>
              <w:rPr>
                <w:webHidden/>
              </w:rPr>
              <w:fldChar w:fldCharType="begin"/>
            </w:r>
            <w:r>
              <w:rPr>
                <w:webHidden/>
              </w:rPr>
              <w:instrText>PAGEREF _Toc109852865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6">
            <w:r>
              <w:rPr>
                <w:webHidden/>
                <w:rStyle w:val="IndexLink"/>
              </w:rPr>
              <w:t>2.3.4</w:t>
            </w:r>
            <w:r>
              <w:rPr>
                <w:rStyle w:val="IndexLink"/>
                <w:rFonts w:eastAsia="等线" w:ascii="Calibri" w:hAnsi="Calibri" w:asciiTheme="minorHAnsi" w:eastAsiaTheme="minorEastAsia" w:hAnsiTheme="minorHAnsi"/>
                <w:lang w:eastAsia="zh-CN" w:bidi="ta-IN"/>
              </w:rPr>
              <w:tab/>
            </w:r>
            <w:r>
              <w:rPr>
                <w:rStyle w:val="IndexLink"/>
              </w:rPr>
              <w:t>Ethernet</w:t>
            </w:r>
            <w:r>
              <w:rPr>
                <w:webHidden/>
              </w:rPr>
              <w:fldChar w:fldCharType="begin"/>
            </w:r>
            <w:r>
              <w:rPr>
                <w:webHidden/>
              </w:rPr>
              <w:instrText>PAGEREF _Toc109852866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7">
            <w:r>
              <w:rPr>
                <w:webHidden/>
                <w:rStyle w:val="IndexLink"/>
              </w:rPr>
              <w:t>2.3.5</w:t>
            </w:r>
            <w:r>
              <w:rPr>
                <w:rStyle w:val="IndexLink"/>
                <w:rFonts w:eastAsia="等线" w:ascii="Calibri" w:hAnsi="Calibri" w:asciiTheme="minorHAnsi" w:eastAsiaTheme="minorEastAsia" w:hAnsiTheme="minorHAnsi"/>
                <w:lang w:eastAsia="zh-CN" w:bidi="ta-IN"/>
              </w:rPr>
              <w:tab/>
            </w:r>
            <w:r>
              <w:rPr>
                <w:rStyle w:val="IndexLink"/>
              </w:rPr>
              <w:t>Keypad</w:t>
            </w:r>
            <w:r>
              <w:rPr>
                <w:webHidden/>
              </w:rPr>
              <w:fldChar w:fldCharType="begin"/>
            </w:r>
            <w:r>
              <w:rPr>
                <w:webHidden/>
              </w:rPr>
              <w:instrText>PAGEREF _Toc109852867 \h</w:instrText>
            </w:r>
            <w:r>
              <w:rPr>
                <w:webHidden/>
              </w:rPr>
              <w:fldChar w:fldCharType="separate"/>
            </w:r>
            <w:r>
              <w:rPr>
                <w:rStyle w:val="IndexLink"/>
                <w:vanish w:val="false"/>
              </w:rPr>
              <w:tab/>
              <w:t>7</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8">
            <w:r>
              <w:rPr>
                <w:webHidden/>
                <w:rStyle w:val="IndexLink"/>
              </w:rPr>
              <w:t>2.3.6</w:t>
            </w:r>
            <w:r>
              <w:rPr>
                <w:rStyle w:val="IndexLink"/>
                <w:rFonts w:eastAsia="等线" w:ascii="Calibri" w:hAnsi="Calibri" w:asciiTheme="minorHAnsi" w:eastAsiaTheme="minorEastAsia" w:hAnsiTheme="minorHAnsi"/>
                <w:lang w:eastAsia="zh-CN" w:bidi="ta-IN"/>
              </w:rPr>
              <w:tab/>
            </w:r>
            <w:r>
              <w:rPr>
                <w:rStyle w:val="IndexLink"/>
              </w:rPr>
              <w:t>SDI Input</w:t>
            </w:r>
            <w:r>
              <w:rPr>
                <w:webHidden/>
              </w:rPr>
              <w:fldChar w:fldCharType="begin"/>
            </w:r>
            <w:r>
              <w:rPr>
                <w:webHidden/>
              </w:rPr>
              <w:instrText>PAGEREF _Toc109852868 \h</w:instrText>
            </w:r>
            <w:r>
              <w:rPr>
                <w:webHidden/>
              </w:rPr>
              <w:fldChar w:fldCharType="separate"/>
            </w:r>
            <w:r>
              <w:rPr>
                <w:rStyle w:val="IndexLink"/>
                <w:vanish w:val="false"/>
              </w:rPr>
              <w:tab/>
              <w:t>8</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69">
            <w:r>
              <w:rPr>
                <w:webHidden/>
                <w:rStyle w:val="IndexLink"/>
              </w:rPr>
              <w:t>2.3.7</w:t>
            </w:r>
            <w:r>
              <w:rPr>
                <w:rStyle w:val="IndexLink"/>
                <w:rFonts w:eastAsia="等线" w:ascii="Calibri" w:hAnsi="Calibri" w:asciiTheme="minorHAnsi" w:eastAsiaTheme="minorEastAsia" w:hAnsiTheme="minorHAnsi"/>
                <w:lang w:eastAsia="zh-CN" w:bidi="ta-IN"/>
              </w:rPr>
              <w:tab/>
            </w:r>
            <w:r>
              <w:rPr>
                <w:rStyle w:val="IndexLink"/>
              </w:rPr>
              <w:t>CAN</w:t>
            </w:r>
            <w:r>
              <w:rPr>
                <w:webHidden/>
              </w:rPr>
              <w:fldChar w:fldCharType="begin"/>
            </w:r>
            <w:r>
              <w:rPr>
                <w:webHidden/>
              </w:rPr>
              <w:instrText>PAGEREF _Toc109852869 \h</w:instrText>
            </w:r>
            <w:r>
              <w:rPr>
                <w:webHidden/>
              </w:rPr>
              <w:fldChar w:fldCharType="separate"/>
            </w:r>
            <w:r>
              <w:rPr>
                <w:rStyle w:val="IndexLink"/>
                <w:vanish w:val="false"/>
              </w:rPr>
              <w:tab/>
              <w:t>8</w:t>
            </w:r>
            <w:r>
              <w:rPr>
                <w:webHidden/>
              </w:rPr>
              <w:fldChar w:fldCharType="end"/>
            </w:r>
          </w:hyperlink>
        </w:p>
        <w:p>
          <w:pPr>
            <w:pStyle w:val="Contents2"/>
            <w:tabs>
              <w:tab w:val="clear" w:pos="720"/>
              <w:tab w:val="left" w:pos="880" w:leader="none"/>
              <w:tab w:val="right" w:pos="9019" w:leader="dot"/>
            </w:tabs>
            <w:rPr>
              <w:rFonts w:ascii="Calibri" w:hAnsi="Calibri" w:eastAsia="等线" w:asciiTheme="minorHAnsi" w:eastAsiaTheme="minorEastAsia" w:hAnsiTheme="minorHAnsi"/>
              <w:lang w:eastAsia="zh-CN" w:bidi="ta-IN"/>
            </w:rPr>
          </w:pPr>
          <w:hyperlink w:anchor="_Toc109852870">
            <w:r>
              <w:rPr>
                <w:webHidden/>
                <w:rStyle w:val="IndexLink"/>
                <w:lang w:val="en"/>
              </w:rPr>
              <w:t>2.4</w:t>
            </w:r>
            <w:r>
              <w:rPr>
                <w:rStyle w:val="IndexLink"/>
                <w:rFonts w:eastAsia="等线" w:ascii="Calibri" w:hAnsi="Calibri" w:asciiTheme="minorHAnsi" w:eastAsiaTheme="minorEastAsia" w:hAnsiTheme="minorHAnsi"/>
                <w:lang w:eastAsia="zh-CN" w:bidi="ta-IN"/>
              </w:rPr>
              <w:tab/>
            </w:r>
            <w:r>
              <w:rPr>
                <w:rStyle w:val="IndexLink"/>
                <w:lang w:val="en"/>
              </w:rPr>
              <w:t>CSCI internal interface requirements</w:t>
            </w:r>
            <w:r>
              <w:rPr>
                <w:webHidden/>
              </w:rPr>
              <w:fldChar w:fldCharType="begin"/>
            </w:r>
            <w:r>
              <w:rPr>
                <w:webHidden/>
              </w:rPr>
              <w:instrText>PAGEREF _Toc109852870 \h</w:instrText>
            </w:r>
            <w:r>
              <w:rPr>
                <w:webHidden/>
              </w:rPr>
              <w:fldChar w:fldCharType="separate"/>
            </w:r>
            <w:r>
              <w:rPr>
                <w:rStyle w:val="IndexLink"/>
                <w:vanish w:val="false"/>
              </w:rPr>
              <w:tab/>
              <w:t>8</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1">
            <w:r>
              <w:rPr>
                <w:webHidden/>
                <w:rStyle w:val="IndexLink"/>
                <w:bCs/>
              </w:rPr>
              <w:t>2.4.1</w:t>
            </w:r>
            <w:r>
              <w:rPr>
                <w:rStyle w:val="IndexLink"/>
                <w:rFonts w:eastAsia="等线" w:ascii="Calibri" w:hAnsi="Calibri" w:asciiTheme="minorHAnsi" w:eastAsiaTheme="minorEastAsia" w:hAnsiTheme="minorHAnsi"/>
                <w:lang w:eastAsia="zh-CN" w:bidi="ta-IN"/>
              </w:rPr>
              <w:tab/>
            </w:r>
            <w:r>
              <w:rPr>
                <w:rStyle w:val="IndexLink"/>
                <w:lang w:val="en"/>
              </w:rPr>
              <w:t>I2C</w:t>
            </w:r>
            <w:r>
              <w:rPr>
                <w:webHidden/>
              </w:rPr>
              <w:fldChar w:fldCharType="begin"/>
            </w:r>
            <w:r>
              <w:rPr>
                <w:webHidden/>
              </w:rPr>
              <w:instrText>PAGEREF _Toc109852871 \h</w:instrText>
            </w:r>
            <w:r>
              <w:rPr>
                <w:webHidden/>
              </w:rPr>
              <w:fldChar w:fldCharType="separate"/>
            </w:r>
            <w:r>
              <w:rPr>
                <w:rStyle w:val="IndexLink"/>
                <w:vanish w:val="false"/>
              </w:rPr>
              <w:tab/>
              <w:t>8</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2">
            <w:r>
              <w:rPr>
                <w:webHidden/>
                <w:rStyle w:val="IndexLink"/>
              </w:rPr>
              <w:t>2.4.2</w:t>
            </w:r>
            <w:r>
              <w:rPr>
                <w:rStyle w:val="IndexLink"/>
                <w:rFonts w:eastAsia="等线" w:ascii="Calibri" w:hAnsi="Calibri" w:asciiTheme="minorHAnsi" w:eastAsiaTheme="minorEastAsia" w:hAnsiTheme="minorHAnsi"/>
                <w:lang w:eastAsia="zh-CN" w:bidi="ta-IN"/>
              </w:rPr>
              <w:tab/>
            </w:r>
            <w:r>
              <w:rPr>
                <w:rStyle w:val="IndexLink"/>
              </w:rPr>
              <w:t>Video Resisters</w:t>
            </w:r>
            <w:r>
              <w:rPr>
                <w:webHidden/>
              </w:rPr>
              <w:fldChar w:fldCharType="begin"/>
            </w:r>
            <w:r>
              <w:rPr>
                <w:webHidden/>
              </w:rPr>
              <w:instrText>PAGEREF _Toc109852872 \h</w:instrText>
            </w:r>
            <w:r>
              <w:rPr>
                <w:webHidden/>
              </w:rPr>
              <w:fldChar w:fldCharType="separate"/>
            </w:r>
            <w:r>
              <w:rPr>
                <w:rStyle w:val="IndexLink"/>
                <w:vanish w:val="false"/>
              </w:rPr>
              <w:tab/>
              <w:t>8</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3">
            <w:r>
              <w:rPr>
                <w:webHidden/>
                <w:rStyle w:val="IndexLink"/>
                <w:bCs/>
              </w:rPr>
              <w:t>2.4.3</w:t>
            </w:r>
            <w:r>
              <w:rPr>
                <w:rStyle w:val="IndexLink"/>
                <w:rFonts w:eastAsia="等线" w:ascii="Calibri" w:hAnsi="Calibri" w:asciiTheme="minorHAnsi" w:eastAsiaTheme="minorEastAsia" w:hAnsiTheme="minorHAnsi"/>
                <w:lang w:eastAsia="zh-CN" w:bidi="ta-IN"/>
              </w:rPr>
              <w:tab/>
            </w:r>
            <w:r>
              <w:rPr>
                <w:rStyle w:val="IndexLink"/>
              </w:rPr>
              <w:t>OSD</w:t>
            </w:r>
            <w:r>
              <w:rPr>
                <w:webHidden/>
              </w:rPr>
              <w:fldChar w:fldCharType="begin"/>
            </w:r>
            <w:r>
              <w:rPr>
                <w:webHidden/>
              </w:rPr>
              <w:instrText>PAGEREF _Toc109852873 \h</w:instrText>
            </w:r>
            <w:r>
              <w:rPr>
                <w:webHidden/>
              </w:rPr>
              <w:fldChar w:fldCharType="separate"/>
            </w:r>
            <w:r>
              <w:rPr>
                <w:rStyle w:val="IndexLink"/>
                <w:vanish w:val="false"/>
              </w:rPr>
              <w:tab/>
              <w:t>9</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4">
            <w:r>
              <w:rPr>
                <w:webHidden/>
                <w:rStyle w:val="IndexLink"/>
                <w:bCs/>
              </w:rPr>
              <w:t>2.4.4</w:t>
            </w:r>
            <w:r>
              <w:rPr>
                <w:rStyle w:val="IndexLink"/>
                <w:rFonts w:eastAsia="等线" w:ascii="Calibri" w:hAnsi="Calibri" w:asciiTheme="minorHAnsi" w:eastAsiaTheme="minorEastAsia" w:hAnsiTheme="minorHAnsi"/>
                <w:lang w:eastAsia="zh-CN" w:bidi="ta-IN"/>
              </w:rPr>
              <w:tab/>
            </w:r>
            <w:r>
              <w:rPr>
                <w:rStyle w:val="IndexLink"/>
              </w:rPr>
              <w:t>Iio Sensor</w:t>
            </w:r>
            <w:r>
              <w:rPr>
                <w:webHidden/>
              </w:rPr>
              <w:fldChar w:fldCharType="begin"/>
            </w:r>
            <w:r>
              <w:rPr>
                <w:webHidden/>
              </w:rPr>
              <w:instrText>PAGEREF _Toc109852874 \h</w:instrText>
            </w:r>
            <w:r>
              <w:rPr>
                <w:webHidden/>
              </w:rPr>
              <w:fldChar w:fldCharType="separate"/>
            </w:r>
            <w:r>
              <w:rPr>
                <w:rStyle w:val="IndexLink"/>
                <w:vanish w:val="false"/>
              </w:rPr>
              <w:tab/>
              <w:t>9</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5">
            <w:r>
              <w:rPr>
                <w:webHidden/>
                <w:rStyle w:val="IndexLink"/>
                <w:bCs/>
              </w:rPr>
              <w:t>2.4.5</w:t>
            </w:r>
            <w:r>
              <w:rPr>
                <w:rStyle w:val="IndexLink"/>
                <w:rFonts w:eastAsia="等线" w:ascii="Calibri" w:hAnsi="Calibri" w:asciiTheme="minorHAnsi" w:eastAsiaTheme="minorEastAsia" w:hAnsiTheme="minorHAnsi"/>
                <w:lang w:eastAsia="zh-CN" w:bidi="ta-IN"/>
              </w:rPr>
              <w:tab/>
            </w:r>
            <w:r>
              <w:rPr>
                <w:rStyle w:val="IndexLink"/>
                <w:bCs/>
              </w:rPr>
              <w:t>Watchdog</w:t>
            </w:r>
            <w:r>
              <w:rPr>
                <w:webHidden/>
              </w:rPr>
              <w:fldChar w:fldCharType="begin"/>
            </w:r>
            <w:r>
              <w:rPr>
                <w:webHidden/>
              </w:rPr>
              <w:instrText>PAGEREF _Toc109852875 \h</w:instrText>
            </w:r>
            <w:r>
              <w:rPr>
                <w:webHidden/>
              </w:rPr>
              <w:fldChar w:fldCharType="separate"/>
            </w:r>
            <w:r>
              <w:rPr>
                <w:rStyle w:val="IndexLink"/>
                <w:vanish w:val="false"/>
              </w:rPr>
              <w:tab/>
              <w:t>9</w:t>
            </w:r>
            <w:r>
              <w:rPr>
                <w:webHidden/>
              </w:rPr>
              <w:fldChar w:fldCharType="end"/>
            </w:r>
          </w:hyperlink>
        </w:p>
        <w:p>
          <w:pPr>
            <w:pStyle w:val="Contents2"/>
            <w:tabs>
              <w:tab w:val="clear" w:pos="720"/>
              <w:tab w:val="left" w:pos="880" w:leader="none"/>
              <w:tab w:val="right" w:pos="9019" w:leader="dot"/>
            </w:tabs>
            <w:rPr>
              <w:rFonts w:ascii="Calibri" w:hAnsi="Calibri" w:eastAsia="等线" w:asciiTheme="minorHAnsi" w:eastAsiaTheme="minorEastAsia" w:hAnsiTheme="minorHAnsi"/>
              <w:lang w:eastAsia="zh-CN" w:bidi="ta-IN"/>
            </w:rPr>
          </w:pPr>
          <w:hyperlink w:anchor="_Toc109852876">
            <w:r>
              <w:rPr>
                <w:webHidden/>
                <w:rStyle w:val="IndexLink"/>
                <w:lang w:val="en"/>
              </w:rPr>
              <w:t>2.5</w:t>
            </w:r>
            <w:r>
              <w:rPr>
                <w:rStyle w:val="IndexLink"/>
                <w:rFonts w:eastAsia="等线" w:ascii="Calibri" w:hAnsi="Calibri" w:asciiTheme="minorHAnsi" w:eastAsiaTheme="minorEastAsia" w:hAnsiTheme="minorHAnsi"/>
                <w:lang w:eastAsia="zh-CN" w:bidi="ta-IN"/>
              </w:rPr>
              <w:tab/>
            </w:r>
            <w:r>
              <w:rPr>
                <w:rStyle w:val="IndexLink"/>
                <w:lang w:val="en"/>
              </w:rPr>
              <w:t>CSCI internal data requirements</w:t>
            </w:r>
            <w:r>
              <w:rPr>
                <w:webHidden/>
              </w:rPr>
              <w:fldChar w:fldCharType="begin"/>
            </w:r>
            <w:r>
              <w:rPr>
                <w:webHidden/>
              </w:rPr>
              <w:instrText>PAGEREF _Toc109852876 \h</w:instrText>
            </w:r>
            <w:r>
              <w:rPr>
                <w:webHidden/>
              </w:rPr>
              <w:fldChar w:fldCharType="separate"/>
            </w:r>
            <w:r>
              <w:rPr>
                <w:rStyle w:val="IndexLink"/>
                <w:vanish w:val="false"/>
              </w:rPr>
              <w:tab/>
              <w:t>10</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7">
            <w:r>
              <w:rPr>
                <w:webHidden/>
                <w:rStyle w:val="IndexLink"/>
                <w:bCs/>
              </w:rPr>
              <w:t>2.5.1</w:t>
            </w:r>
            <w:r>
              <w:rPr>
                <w:rStyle w:val="IndexLink"/>
                <w:rFonts w:eastAsia="等线" w:ascii="Calibri" w:hAnsi="Calibri" w:asciiTheme="minorHAnsi" w:eastAsiaTheme="minorEastAsia" w:hAnsiTheme="minorHAnsi"/>
                <w:lang w:eastAsia="zh-CN" w:bidi="ta-IN"/>
              </w:rPr>
              <w:tab/>
            </w:r>
            <w:r>
              <w:rPr>
                <w:rStyle w:val="IndexLink"/>
                <w:lang w:val="en"/>
              </w:rPr>
              <w:t>Log data</w:t>
            </w:r>
            <w:r>
              <w:rPr>
                <w:webHidden/>
              </w:rPr>
              <w:fldChar w:fldCharType="begin"/>
            </w:r>
            <w:r>
              <w:rPr>
                <w:webHidden/>
              </w:rPr>
              <w:instrText>PAGEREF _Toc109852877 \h</w:instrText>
            </w:r>
            <w:r>
              <w:rPr>
                <w:webHidden/>
              </w:rPr>
              <w:fldChar w:fldCharType="separate"/>
            </w:r>
            <w:r>
              <w:rPr>
                <w:rStyle w:val="IndexLink"/>
                <w:vanish w:val="false"/>
              </w:rPr>
              <w:tab/>
              <w:t>10</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8">
            <w:r>
              <w:rPr>
                <w:webHidden/>
                <w:rStyle w:val="IndexLink"/>
                <w:bCs/>
              </w:rPr>
              <w:t>2.5.2</w:t>
            </w:r>
            <w:r>
              <w:rPr>
                <w:rStyle w:val="IndexLink"/>
                <w:rFonts w:eastAsia="等线" w:ascii="Calibri" w:hAnsi="Calibri" w:asciiTheme="minorHAnsi" w:eastAsiaTheme="minorEastAsia" w:hAnsiTheme="minorHAnsi"/>
                <w:lang w:eastAsia="zh-CN" w:bidi="ta-IN"/>
              </w:rPr>
              <w:tab/>
            </w:r>
            <w:r>
              <w:rPr>
                <w:rStyle w:val="IndexLink"/>
                <w:lang w:val="en"/>
              </w:rPr>
              <w:t>Configuration file data</w:t>
            </w:r>
            <w:r>
              <w:rPr>
                <w:webHidden/>
              </w:rPr>
              <w:fldChar w:fldCharType="begin"/>
            </w:r>
            <w:r>
              <w:rPr>
                <w:webHidden/>
              </w:rPr>
              <w:instrText>PAGEREF _Toc109852878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1320" w:leader="none"/>
              <w:tab w:val="right" w:pos="9019" w:leader="dot"/>
            </w:tabs>
            <w:rPr>
              <w:rFonts w:ascii="Calibri" w:hAnsi="Calibri" w:eastAsia="等线" w:asciiTheme="minorHAnsi" w:eastAsiaTheme="minorEastAsia" w:hAnsiTheme="minorHAnsi"/>
              <w:lang w:eastAsia="zh-CN" w:bidi="ta-IN"/>
            </w:rPr>
          </w:pPr>
          <w:hyperlink w:anchor="_Toc109852879">
            <w:r>
              <w:rPr>
                <w:webHidden/>
                <w:rStyle w:val="IndexLink"/>
                <w:bCs/>
                <w:lang w:val="en"/>
              </w:rPr>
              <w:t>2.5.3</w:t>
            </w:r>
            <w:r>
              <w:rPr>
                <w:rStyle w:val="IndexLink"/>
                <w:rFonts w:eastAsia="等线" w:ascii="Calibri" w:hAnsi="Calibri" w:asciiTheme="minorHAnsi" w:eastAsiaTheme="minorEastAsia" w:hAnsiTheme="minorHAnsi"/>
                <w:lang w:eastAsia="zh-CN" w:bidi="ta-IN"/>
              </w:rPr>
              <w:tab/>
            </w:r>
            <w:r>
              <w:rPr>
                <w:rStyle w:val="IndexLink"/>
                <w:lang w:val="en"/>
              </w:rPr>
              <w:t>Global Parameters</w:t>
            </w:r>
            <w:r>
              <w:rPr>
                <w:webHidden/>
              </w:rPr>
              <w:fldChar w:fldCharType="begin"/>
            </w:r>
            <w:r>
              <w:rPr>
                <w:webHidden/>
              </w:rPr>
              <w:instrText>PAGEREF _Toc109852879 \h</w:instrText>
            </w:r>
            <w:r>
              <w:rPr>
                <w:webHidden/>
              </w:rPr>
              <w:fldChar w:fldCharType="separate"/>
            </w:r>
            <w:r>
              <w:rPr>
                <w:rStyle w:val="IndexLink"/>
                <w:vanish w:val="false"/>
              </w:rPr>
              <w:tab/>
              <w:t>11</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880">
            <w:r>
              <w:rPr>
                <w:webHidden/>
                <w:rStyle w:val="IndexLink"/>
                <w:lang w:val="en"/>
              </w:rPr>
              <w:t>3</w:t>
            </w:r>
            <w:r>
              <w:rPr>
                <w:rStyle w:val="IndexLink"/>
                <w:rFonts w:eastAsia="等线" w:ascii="Calibri" w:hAnsi="Calibri" w:asciiTheme="minorHAnsi" w:eastAsiaTheme="minorEastAsia" w:hAnsiTheme="minorHAnsi"/>
                <w:b w:val="false"/>
                <w:bCs w:val="false"/>
                <w:lang w:eastAsia="zh-CN" w:bidi="ta-IN"/>
              </w:rPr>
              <w:tab/>
            </w:r>
            <w:r>
              <w:rPr>
                <w:rStyle w:val="IndexLink"/>
              </w:rPr>
              <w:t>Requirements traceability</w:t>
            </w:r>
            <w:r>
              <w:rPr>
                <w:webHidden/>
              </w:rPr>
              <w:fldChar w:fldCharType="begin"/>
            </w:r>
            <w:r>
              <w:rPr>
                <w:webHidden/>
              </w:rPr>
              <w:instrText>PAGEREF _Toc109852880 \h</w:instrText>
            </w:r>
            <w:r>
              <w:rPr>
                <w:webHidden/>
              </w:rPr>
              <w:fldChar w:fldCharType="separate"/>
            </w:r>
            <w:r>
              <w:rPr>
                <w:rStyle w:val="IndexLink"/>
                <w:vanish w:val="false"/>
              </w:rPr>
              <w:tab/>
              <w:t>12</w:t>
            </w:r>
            <w:r>
              <w:rPr>
                <w:webHidden/>
              </w:rPr>
              <w:fldChar w:fldCharType="end"/>
            </w:r>
          </w:hyperlink>
        </w:p>
        <w:p>
          <w:pPr>
            <w:pStyle w:val="Contents1"/>
            <w:rPr>
              <w:rFonts w:ascii="Calibri" w:hAnsi="Calibri" w:eastAsia="等线" w:asciiTheme="minorHAnsi" w:eastAsiaTheme="minorEastAsia" w:hAnsiTheme="minorHAnsi"/>
              <w:b w:val="false"/>
              <w:b w:val="false"/>
              <w:bCs w:val="false"/>
              <w:lang w:eastAsia="zh-CN" w:bidi="ta-IN"/>
            </w:rPr>
          </w:pPr>
          <w:hyperlink w:anchor="_Toc109852881">
            <w:r>
              <w:rPr>
                <w:webHidden/>
                <w:rStyle w:val="IndexLink"/>
              </w:rPr>
              <w:t>4</w:t>
            </w:r>
            <w:r>
              <w:rPr>
                <w:rStyle w:val="IndexLink"/>
                <w:rFonts w:eastAsia="等线" w:ascii="Calibri" w:hAnsi="Calibri" w:asciiTheme="minorHAnsi" w:eastAsiaTheme="minorEastAsia" w:hAnsiTheme="minorHAnsi"/>
                <w:b w:val="false"/>
                <w:bCs w:val="false"/>
                <w:lang w:eastAsia="zh-CN" w:bidi="ta-IN"/>
              </w:rPr>
              <w:tab/>
            </w:r>
            <w:r>
              <w:rPr>
                <w:rStyle w:val="IndexLink"/>
              </w:rPr>
              <w:t>Notes</w:t>
            </w:r>
            <w:r>
              <w:rPr>
                <w:webHidden/>
              </w:rPr>
              <w:fldChar w:fldCharType="begin"/>
            </w:r>
            <w:r>
              <w:rPr>
                <w:webHidden/>
              </w:rPr>
              <w:instrText>PAGEREF _Toc109852881 \h</w:instrText>
            </w:r>
            <w:r>
              <w:rPr>
                <w:webHidden/>
              </w:rPr>
              <w:fldChar w:fldCharType="separate"/>
            </w:r>
            <w:r>
              <w:rPr>
                <w:rStyle w:val="IndexLink"/>
                <w:vanish w:val="false"/>
              </w:rPr>
              <w:tab/>
              <w:t>12</w:t>
            </w:r>
            <w:r>
              <w:rPr>
                <w:webHidden/>
              </w:rPr>
              <w:fldChar w:fldCharType="end"/>
            </w:r>
          </w:hyperlink>
        </w:p>
        <w:p>
          <w:pPr>
            <w:pStyle w:val="Contents1"/>
            <w:rPr/>
          </w:pPr>
          <w:hyperlink w:anchor="_Toc109852882">
            <w:r>
              <w:rPr>
                <w:webHidden/>
                <w:rStyle w:val="IndexLink"/>
              </w:rPr>
              <w:t>5</w:t>
            </w:r>
            <w:r>
              <w:rPr>
                <w:rStyle w:val="IndexLink"/>
                <w:rFonts w:eastAsia="等线" w:ascii="Calibri" w:hAnsi="Calibri" w:asciiTheme="minorHAnsi" w:eastAsiaTheme="minorEastAsia" w:hAnsiTheme="minorHAnsi"/>
                <w:b w:val="false"/>
                <w:bCs w:val="false"/>
                <w:lang w:eastAsia="zh-CN" w:bidi="ta-IN"/>
              </w:rPr>
              <w:tab/>
            </w:r>
            <w:r>
              <w:rPr>
                <w:rStyle w:val="IndexLink"/>
                <w:lang w:val="en"/>
              </w:rPr>
              <w:t>Appendixes</w:t>
            </w:r>
            <w:r>
              <w:rPr>
                <w:webHidden/>
              </w:rPr>
              <w:fldChar w:fldCharType="begin"/>
            </w:r>
            <w:r>
              <w:rPr>
                <w:webHidden/>
              </w:rPr>
              <w:instrText>PAGEREF _Toc109852882 \h</w:instrText>
            </w:r>
            <w:r>
              <w:rPr>
                <w:webHidden/>
              </w:rPr>
              <w:fldChar w:fldCharType="separate"/>
            </w:r>
            <w:r>
              <w:rPr>
                <w:rStyle w:val="IndexLink"/>
                <w:vanish w:val="false"/>
              </w:rPr>
              <w:tab/>
              <w:t>12</w:t>
            </w:r>
            <w:r>
              <w:rPr>
                <w:webHidden/>
              </w:rPr>
              <w:fldChar w:fldCharType="end"/>
            </w:r>
          </w:hyperlink>
          <w:r>
            <w:rPr>
              <w:rStyle w:val="IndexLink"/>
              <w:vanish w:val="false"/>
            </w:rPr>
            <w:fldChar w:fldCharType="end"/>
          </w:r>
        </w:p>
      </w:sdtContent>
    </w:sdt>
    <w:p>
      <w:pPr>
        <w:pStyle w:val="Heading1"/>
        <w:numPr>
          <w:ilvl w:val="0"/>
          <w:numId w:val="2"/>
        </w:numPr>
        <w:ind w:left="851" w:hanging="284"/>
        <w:rPr/>
      </w:pPr>
      <w:bookmarkStart w:id="2" w:name="_Hlk108895018"/>
      <w:bookmarkStart w:id="3" w:name="_Toc109852851"/>
      <w:bookmarkStart w:id="4" w:name="_Toc989338376"/>
      <w:bookmarkStart w:id="5" w:name="_Toc1210113647"/>
      <w:bookmarkStart w:id="6" w:name="_Toc379570704"/>
      <w:bookmarkEnd w:id="2"/>
      <w:r>
        <w:rPr/>
        <w:t>Scope</w:t>
      </w:r>
      <w:bookmarkEnd w:id="3"/>
      <w:bookmarkEnd w:id="4"/>
      <w:bookmarkEnd w:id="5"/>
      <w:bookmarkEnd w:id="6"/>
    </w:p>
    <w:p>
      <w:pPr>
        <w:pStyle w:val="Heading2"/>
        <w:numPr>
          <w:ilvl w:val="1"/>
          <w:numId w:val="2"/>
        </w:numPr>
        <w:ind w:left="1134" w:hanging="425"/>
        <w:rPr/>
      </w:pPr>
      <w:bookmarkStart w:id="7" w:name="_Toc109852852"/>
      <w:r>
        <w:rPr/>
        <w:t>Document overview</w:t>
      </w:r>
      <w:bookmarkEnd w:id="7"/>
    </w:p>
    <w:p>
      <w:pPr>
        <w:pStyle w:val="Normal"/>
        <w:rPr/>
      </w:pPr>
      <w:r>
        <w:rPr/>
      </w:r>
    </w:p>
    <w:p>
      <w:pPr>
        <w:pStyle w:val="TextBody"/>
        <w:ind w:left="709" w:hanging="0"/>
        <w:rPr>
          <w:rFonts w:ascii="Cambria" w:hAnsi="Cambria"/>
        </w:rPr>
      </w:pPr>
      <w:bookmarkStart w:id="8" w:name="__RefHeading__67_353707614"/>
      <w:bookmarkEnd w:id="8"/>
      <w:r>
        <w:rPr/>
        <w:tab/>
      </w:r>
      <w:r>
        <w:rPr>
          <w:rFonts w:ascii="Cambria" w:hAnsi="Cambria"/>
        </w:rPr>
        <w:t xml:space="preserve">This document stipulates software resource specification procedures for Video Display Unit (abbreviated as VDU B3 here after). This document will be used as a guideline to software resources and programming of VDU B3 in according to the technical specification requirements. </w:t>
      </w:r>
    </w:p>
    <w:p>
      <w:pPr>
        <w:pStyle w:val="TextBody"/>
        <w:rPr/>
      </w:pPr>
      <w:r>
        <w:rPr/>
        <w:tab/>
      </w:r>
      <w:bookmarkStart w:id="9" w:name="__RefHeading__91_750141981"/>
      <w:bookmarkStart w:id="10" w:name="__RefHeading__4332_211762208"/>
      <w:bookmarkEnd w:id="9"/>
      <w:bookmarkEnd w:id="10"/>
    </w:p>
    <w:p>
      <w:pPr>
        <w:pStyle w:val="Heading1"/>
        <w:numPr>
          <w:ilvl w:val="0"/>
          <w:numId w:val="2"/>
        </w:numPr>
        <w:ind w:left="851" w:hanging="284"/>
        <w:rPr/>
      </w:pPr>
      <w:bookmarkStart w:id="11" w:name="__RefHeading___Toc1971_2362462405"/>
      <w:bookmarkStart w:id="12" w:name="_Toc109852853"/>
      <w:bookmarkStart w:id="13" w:name="_Toc2038972012"/>
      <w:bookmarkEnd w:id="11"/>
      <w:r>
        <w:rPr/>
        <w:t>Requirements</w:t>
      </w:r>
      <w:bookmarkEnd w:id="12"/>
      <w:bookmarkEnd w:id="13"/>
    </w:p>
    <w:p>
      <w:pPr>
        <w:pStyle w:val="Heading2"/>
        <w:numPr>
          <w:ilvl w:val="1"/>
          <w:numId w:val="2"/>
        </w:numPr>
        <w:ind w:left="1134" w:hanging="425"/>
        <w:rPr>
          <w:lang w:val="en"/>
        </w:rPr>
      </w:pPr>
      <w:bookmarkStart w:id="14" w:name="__RefHeading___Toc1973_2362462405"/>
      <w:bookmarkStart w:id="15" w:name="_Toc109852854"/>
      <w:bookmarkStart w:id="16" w:name="_Toc1499385775"/>
      <w:bookmarkEnd w:id="14"/>
      <w:r>
        <w:rPr>
          <w:lang w:val="en"/>
        </w:rPr>
        <w:t>Required states and modes</w:t>
      </w:r>
      <w:bookmarkEnd w:id="15"/>
      <w:bookmarkEnd w:id="16"/>
    </w:p>
    <w:p>
      <w:pPr>
        <w:pStyle w:val="Heading3"/>
        <w:numPr>
          <w:ilvl w:val="2"/>
          <w:numId w:val="2"/>
        </w:numPr>
        <w:ind w:left="1418" w:hanging="566"/>
        <w:rPr>
          <w:bCs/>
          <w:lang w:val="en"/>
        </w:rPr>
      </w:pPr>
      <w:bookmarkStart w:id="17" w:name="__RefHeading___Toc9161_1605989181"/>
      <w:bookmarkStart w:id="18" w:name="_Toc109852855"/>
      <w:bookmarkEnd w:id="17"/>
      <w:r>
        <w:rPr>
          <w:lang w:val="en"/>
        </w:rPr>
        <w:t>Verbose Information Mode</w:t>
      </w:r>
      <w:bookmarkEnd w:id="18"/>
    </w:p>
    <w:p>
      <w:pPr>
        <w:pStyle w:val="TextBody"/>
        <w:ind w:left="1440" w:hanging="0"/>
        <w:rPr>
          <w:rFonts w:ascii="Cambria" w:hAnsi="Cambria"/>
        </w:rPr>
      </w:pPr>
      <w:r>
        <w:rPr>
          <w:rFonts w:ascii="Cambria" w:hAnsi="Cambria"/>
          <w:lang w:val="en"/>
        </w:rPr>
        <w:t>Run application with option ‘-v’, then it will enter into the print verbose   information mode. It will print out the verbose information of the VDU and exit.</w:t>
      </w:r>
    </w:p>
    <w:p>
      <w:pPr>
        <w:pStyle w:val="TextBody"/>
        <w:ind w:left="1440" w:hanging="0"/>
        <w:rPr>
          <w:rFonts w:ascii="Cambria" w:hAnsi="Cambria"/>
        </w:rPr>
      </w:pPr>
      <w:r>
        <w:rPr>
          <w:rFonts w:ascii="Cambria" w:hAnsi="Cambria"/>
          <w:lang w:val="en"/>
        </w:rPr>
        <w:t>The verbose information includes: the device info, the configuration data, the error recording data and the working information data.</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rFonts w:ascii="Cambria" w:hAnsi="Cambria"/>
          <w:lang w:val="en"/>
        </w:rPr>
      </w:pPr>
      <w:r>
        <w:rPr>
          <w:rFonts w:ascii="Cambria" w:hAnsi="Cambria"/>
          <w:lang w:val="en"/>
        </w:rPr>
        <w:t>The device info:(refer 3.5.2)</w:t>
      </w:r>
    </w:p>
    <w:p>
      <w:pPr>
        <w:pStyle w:val="TextBody"/>
        <w:ind w:left="2160" w:hanging="0"/>
        <w:rPr>
          <w:rFonts w:ascii="Cambria" w:hAnsi="Cambria"/>
          <w:lang w:val="en"/>
        </w:rPr>
      </w:pPr>
      <w:r>
        <w:rPr>
          <w:rFonts w:ascii="Cambria" w:hAnsi="Cambria"/>
          <w:lang w:val="en"/>
        </w:rPr>
        <w:t>Main Version:x.x.x (the whole system version)</w:t>
      </w:r>
    </w:p>
    <w:p>
      <w:pPr>
        <w:pStyle w:val="TextBody"/>
        <w:ind w:left="2160" w:hanging="0"/>
        <w:rPr>
          <w:rFonts w:ascii="Cambria" w:hAnsi="Cambria"/>
          <w:lang w:val="en"/>
        </w:rPr>
      </w:pPr>
      <w:r>
        <w:rPr>
          <w:rFonts w:ascii="Cambria" w:hAnsi="Cambria"/>
          <w:lang w:val="en"/>
        </w:rPr>
        <w:t>App Version:x.x.x (the firmware version)</w:t>
      </w:r>
    </w:p>
    <w:p>
      <w:pPr>
        <w:pStyle w:val="TextBody"/>
        <w:ind w:left="2160" w:hanging="0"/>
        <w:rPr>
          <w:rFonts w:ascii="Cambria" w:hAnsi="Cambria"/>
          <w:lang w:val="en"/>
        </w:rPr>
      </w:pPr>
      <w:r>
        <w:rPr>
          <w:rFonts w:ascii="Cambria" w:hAnsi="Cambria"/>
          <w:lang w:val="en"/>
        </w:rPr>
        <w:t>SN: B3VDU-xxx (the VDU serial Number)</w:t>
      </w:r>
    </w:p>
    <w:p>
      <w:pPr>
        <w:pStyle w:val="TextBody"/>
        <w:ind w:left="2160" w:hanging="0"/>
        <w:rPr>
          <w:rFonts w:ascii="Cambria" w:hAnsi="Cambria"/>
          <w:lang w:val="en"/>
        </w:rPr>
      </w:pPr>
      <w:r>
        <w:rPr>
          <w:rFonts w:ascii="Cambria" w:hAnsi="Cambria"/>
          <w:lang w:val="en"/>
        </w:rPr>
        <w:t>date:xx-xx-xxxx (manufacturing date)</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rFonts w:ascii="Cambria" w:hAnsi="Cambria"/>
        </w:rPr>
      </w:pPr>
      <w:r>
        <w:rPr>
          <w:rFonts w:ascii="Cambria" w:hAnsi="Cambria"/>
          <w:lang w:val="en"/>
        </w:rPr>
        <w:t xml:space="preserve">The Configuration </w:t>
      </w:r>
      <w:hyperlink r:id="rId2">
        <w:r>
          <w:rPr>
            <w:rStyle w:val="InternetLink"/>
            <w:rFonts w:ascii="Cambria" w:hAnsi="Cambria"/>
          </w:rPr>
          <w:t>data: (refer</w:t>
        </w:r>
      </w:hyperlink>
      <w:r>
        <w:rPr>
          <w:rFonts w:ascii="Cambria" w:hAnsi="Cambria"/>
          <w:lang w:val="en"/>
        </w:rPr>
        <w:t xml:space="preserve"> 3.5.1)</w:t>
      </w:r>
    </w:p>
    <w:p>
      <w:pPr>
        <w:pStyle w:val="TextBody"/>
        <w:ind w:left="2160" w:hanging="0"/>
        <w:rPr>
          <w:rFonts w:ascii="Cambria" w:hAnsi="Cambria"/>
          <w:lang w:val="en"/>
        </w:rPr>
      </w:pPr>
      <w:r>
        <w:rPr>
          <w:rFonts w:ascii="Cambria" w:hAnsi="Cambria"/>
          <w:lang w:val="en"/>
        </w:rPr>
        <w:t>Configuration: tick=xxxxx (the total power on time. unit(s))</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rFonts w:ascii="Cambria" w:hAnsi="Cambria"/>
        </w:rPr>
      </w:pPr>
      <w:r>
        <w:rPr>
          <w:rFonts w:ascii="Cambria" w:hAnsi="Cambria"/>
          <w:lang w:val="en"/>
        </w:rPr>
        <w:t xml:space="preserve">the error recording </w:t>
      </w:r>
      <w:hyperlink r:id="rId3">
        <w:r>
          <w:rPr>
            <w:rStyle w:val="InternetLink"/>
            <w:rFonts w:ascii="Cambria" w:hAnsi="Cambria"/>
          </w:rPr>
          <w:t>data:</w:t>
        </w:r>
      </w:hyperlink>
      <w:hyperlink r:id="rId4">
        <w:r>
          <w:rPr>
            <w:rStyle w:val="InternetLink"/>
            <w:rFonts w:ascii="Cambria" w:hAnsi="Cambria"/>
          </w:rPr>
          <w:t>(refer</w:t>
        </w:r>
      </w:hyperlink>
      <w:r>
        <w:rPr>
          <w:rFonts w:ascii="Cambria" w:hAnsi="Cambria"/>
          <w:lang w:val="en"/>
        </w:rPr>
        <w:t xml:space="preserve"> 3.5.1)</w:t>
      </w:r>
    </w:p>
    <w:p>
      <w:pPr>
        <w:pStyle w:val="TextBody"/>
        <w:rPr>
          <w:rFonts w:ascii="Cambria" w:hAnsi="Cambria"/>
        </w:rPr>
      </w:pPr>
      <w:r>
        <w:rPr>
          <w:rFonts w:ascii="Cambria" w:hAnsi="Cambria"/>
          <w:lang w:val="en"/>
        </w:rPr>
        <w:t xml:space="preserve">                                   </w:t>
      </w:r>
      <w:r>
        <w:rPr>
          <w:rFonts w:ascii="Cambria" w:hAnsi="Cambria"/>
          <w:lang w:val="en"/>
        </w:rPr>
        <w:t>Recording:</w:t>
      </w:r>
    </w:p>
    <w:p>
      <w:pPr>
        <w:pStyle w:val="TextBody"/>
        <w:rPr>
          <w:rFonts w:ascii="Cambria" w:hAnsi="Cambria"/>
          <w:lang w:val="en"/>
        </w:rPr>
      </w:pPr>
      <w:r>
        <w:rPr>
          <w:rFonts w:ascii="Cambria" w:hAnsi="Cambria"/>
          <w:lang w:val="en"/>
        </w:rPr>
        <w:t xml:space="preserve">                                   </w:t>
      </w:r>
      <w:r>
        <w:rPr>
          <w:rFonts w:ascii="Cambria" w:hAnsi="Cambria"/>
          <w:lang w:val="en"/>
        </w:rPr>
        <w:t>timestamp=xxxxx info=0xhhhhhhhh desc=xxxxxxxxxxx</w:t>
      </w:r>
    </w:p>
    <w:p>
      <w:pPr>
        <w:pStyle w:val="TextBody"/>
        <w:rPr>
          <w:rFonts w:ascii="Cambria" w:hAnsi="Cambria"/>
          <w:lang w:val="en"/>
        </w:rPr>
      </w:pPr>
      <w:r>
        <w:rPr>
          <w:rFonts w:ascii="Cambria" w:hAnsi="Cambria"/>
          <w:lang w:val="en"/>
        </w:rPr>
        <w:t xml:space="preserve">                                    </w:t>
      </w:r>
      <w:r>
        <w:rPr>
          <w:rFonts w:ascii="Cambria" w:hAnsi="Cambria"/>
          <w:lang w:val="en"/>
        </w:rPr>
        <w:t>....</w:t>
      </w:r>
    </w:p>
    <w:p>
      <w:pPr>
        <w:pStyle w:val="TextBody"/>
        <w:rPr>
          <w:rFonts w:ascii="Cambria" w:hAnsi="Cambria"/>
          <w:lang w:val="en"/>
        </w:rPr>
      </w:pPr>
      <w:r>
        <w:rPr>
          <w:rFonts w:ascii="Cambria" w:hAnsi="Cambria"/>
          <w:lang w:val="en"/>
        </w:rPr>
        <w:t xml:space="preserve">                                    </w:t>
      </w:r>
      <w:r>
        <w:rPr>
          <w:rFonts w:ascii="Cambria" w:hAnsi="Cambria"/>
          <w:lang w:val="en"/>
        </w:rPr>
        <w:t>-------Over----------</w:t>
      </w:r>
    </w:p>
    <w:p>
      <w:pPr>
        <w:pStyle w:val="TextBody"/>
        <w:widowControl/>
        <w:numPr>
          <w:ilvl w:val="0"/>
          <w:numId w:val="3"/>
        </w:numPr>
        <w:tabs>
          <w:tab w:val="clear" w:pos="720"/>
          <w:tab w:val="left" w:pos="2061" w:leader="none"/>
        </w:tabs>
        <w:suppressAutoHyphens w:val="true"/>
        <w:spacing w:lineRule="auto" w:line="276" w:before="0" w:after="140"/>
        <w:ind w:left="2061" w:hanging="360"/>
        <w:jc w:val="left"/>
        <w:textAlignment w:val="auto"/>
        <w:rPr>
          <w:rFonts w:ascii="Cambria" w:hAnsi="Cambria"/>
        </w:rPr>
      </w:pPr>
      <w:r>
        <w:rPr>
          <w:rFonts w:ascii="Cambria" w:hAnsi="Cambria"/>
          <w:lang w:val="en"/>
        </w:rPr>
        <w:t xml:space="preserve">the working information </w:t>
      </w:r>
      <w:hyperlink r:id="rId5">
        <w:r>
          <w:rPr>
            <w:rStyle w:val="InternetLink"/>
            <w:rFonts w:ascii="Cambria" w:hAnsi="Cambria"/>
          </w:rPr>
          <w:t>data:(refer</w:t>
        </w:r>
      </w:hyperlink>
      <w:r>
        <w:rPr>
          <w:rFonts w:ascii="Cambria" w:hAnsi="Cambria"/>
          <w:lang w:val="en"/>
        </w:rPr>
        <w:t xml:space="preserve"> 3.4.6)</w:t>
      </w:r>
    </w:p>
    <w:p>
      <w:pPr>
        <w:pStyle w:val="TextBody"/>
        <w:rPr>
          <w:rFonts w:ascii="Cambria" w:hAnsi="Cambria"/>
          <w:lang w:val="en"/>
        </w:rPr>
      </w:pPr>
      <w:r>
        <w:rPr>
          <w:rFonts w:ascii="Cambria" w:hAnsi="Cambria"/>
          <w:lang w:val="en"/>
        </w:rPr>
        <w:t xml:space="preserve">                                  </w:t>
      </w:r>
      <w:r>
        <w:rPr>
          <w:rFonts w:ascii="Cambria" w:hAnsi="Cambria"/>
          <w:lang w:val="en"/>
        </w:rPr>
        <w:t xml:space="preserve">Power Current: raw=xxx.xxx scale=x.xxx current=x.xxxx </w:t>
      </w:r>
    </w:p>
    <w:p>
      <w:pPr>
        <w:pStyle w:val="TextBody"/>
        <w:rPr>
          <w:rFonts w:ascii="Cambria" w:hAnsi="Cambria"/>
          <w:lang w:val="en"/>
        </w:rPr>
      </w:pPr>
      <w:r>
        <w:rPr>
          <w:rFonts w:ascii="Cambria" w:hAnsi="Cambria"/>
          <w:lang w:val="en"/>
        </w:rPr>
        <w:t xml:space="preserve">                                  </w:t>
      </w:r>
      <w:r>
        <w:rPr>
          <w:rFonts w:ascii="Cambria" w:hAnsi="Cambria"/>
          <w:lang w:val="en"/>
        </w:rPr>
        <w:t>PS temp:raw=xxx.xxx scale=x.xxx offset=xxx.xxx temp=xx.xxx</w:t>
      </w:r>
    </w:p>
    <w:p>
      <w:pPr>
        <w:pStyle w:val="Heading3"/>
        <w:numPr>
          <w:ilvl w:val="2"/>
          <w:numId w:val="2"/>
        </w:numPr>
        <w:ind w:left="1418" w:hanging="566"/>
        <w:rPr>
          <w:bCs/>
          <w:lang w:val="en"/>
        </w:rPr>
      </w:pPr>
      <w:bookmarkStart w:id="19" w:name="__RefHeading___Toc9163_1605989181"/>
      <w:bookmarkEnd w:id="19"/>
      <w:r>
        <w:rPr>
          <w:lang w:val="en"/>
        </w:rPr>
        <w:t xml:space="preserve"> </w:t>
      </w:r>
      <w:bookmarkStart w:id="20" w:name="_Toc109852856"/>
      <w:r>
        <w:rPr>
          <w:lang w:val="en"/>
        </w:rPr>
        <w:t>Normal working mode</w:t>
      </w:r>
      <w:bookmarkEnd w:id="20"/>
    </w:p>
    <w:p>
      <w:pPr>
        <w:pStyle w:val="TextBody"/>
        <w:ind w:left="1418" w:hanging="0"/>
        <w:rPr>
          <w:rFonts w:ascii="Cambria" w:hAnsi="Cambria"/>
        </w:rPr>
      </w:pPr>
      <w:r>
        <w:rPr>
          <w:rFonts w:eastAsia="Noto Sans CJK SC" w:cs="Lohit Devanagari" w:ascii="Cambria" w:hAnsi="Cambria"/>
          <w:sz w:val="24"/>
          <w:szCs w:val="24"/>
          <w:lang w:val="en"/>
        </w:rPr>
        <w:t>Default system booting up, the application will run in this normal working mode. The system script file is in /</w:t>
      </w:r>
      <w:r>
        <w:rPr>
          <w:rFonts w:eastAsia="Noto Sans CJK SC" w:cs="Lohit Devanagari" w:ascii="Cambria" w:hAnsi="Cambria"/>
          <w:i/>
          <w:iCs/>
          <w:sz w:val="24"/>
          <w:szCs w:val="24"/>
          <w:lang w:val="en"/>
        </w:rPr>
        <w:t>etc</w:t>
      </w:r>
      <w:r>
        <w:rPr>
          <w:rFonts w:eastAsia="Noto Sans CJK SC" w:cs="Lohit Devanagari" w:ascii="Cambria" w:hAnsi="Cambria"/>
          <w:sz w:val="24"/>
          <w:szCs w:val="24"/>
          <w:lang w:val="en"/>
        </w:rPr>
        <w:t>/init.d/loaduserapp.sh.</w:t>
      </w:r>
    </w:p>
    <w:p>
      <w:pPr>
        <w:pStyle w:val="TextBody"/>
        <w:ind w:left="1418" w:hanging="0"/>
        <w:rPr>
          <w:rFonts w:ascii="Cambria" w:hAnsi="Cambria" w:eastAsia="Noto Sans CJK SC" w:cs="Lohit Devanagari"/>
          <w:sz w:val="24"/>
          <w:szCs w:val="24"/>
          <w:lang w:val="en"/>
        </w:rPr>
      </w:pPr>
      <w:r>
        <w:rPr>
          <w:rFonts w:eastAsia="Noto Sans CJK SC" w:cs="Lohit Devanagari" w:ascii="Cambria" w:hAnsi="Cambria"/>
          <w:sz w:val="24"/>
          <w:szCs w:val="24"/>
          <w:lang w:val="en"/>
        </w:rPr>
        <w:t>It has a configuration file. The default configuration file is /</w:t>
      </w:r>
      <w:r>
        <w:rPr>
          <w:rFonts w:eastAsia="Noto Sans CJK SC" w:cs="Lohit Devanagari" w:ascii="Cambria" w:hAnsi="Cambria"/>
          <w:i/>
          <w:iCs/>
          <w:sz w:val="24"/>
          <w:szCs w:val="24"/>
          <w:lang w:val="en"/>
        </w:rPr>
        <w:t>etc</w:t>
      </w:r>
      <w:r>
        <w:rPr>
          <w:rFonts w:eastAsia="Noto Sans CJK SC" w:cs="Lohit Devanagari" w:ascii="Cambria" w:hAnsi="Cambria"/>
          <w:sz w:val="24"/>
          <w:szCs w:val="24"/>
          <w:lang w:val="en"/>
        </w:rPr>
        <w:t>/b3vcu.conf. It can be assigning a special configuration file by option (-f filename). The configuration file data format refers to 3.5.2</w:t>
      </w:r>
    </w:p>
    <w:p>
      <w:pPr>
        <w:pStyle w:val="TextBody"/>
        <w:ind w:left="1418" w:hanging="0"/>
        <w:rPr>
          <w:rFonts w:ascii="Cambria" w:hAnsi="Cambria"/>
        </w:rPr>
      </w:pPr>
      <w:r>
        <w:rPr>
          <w:rFonts w:ascii="Cambria" w:hAnsi="Cambria"/>
        </w:rPr>
      </w:r>
    </w:p>
    <w:p>
      <w:pPr>
        <w:pStyle w:val="Heading2"/>
        <w:numPr>
          <w:ilvl w:val="1"/>
          <w:numId w:val="2"/>
        </w:numPr>
        <w:ind w:left="1134" w:hanging="425"/>
        <w:rPr>
          <w:lang w:val="en"/>
        </w:rPr>
      </w:pPr>
      <w:bookmarkStart w:id="21" w:name="__RefHeading___Toc1975_2362462405"/>
      <w:bookmarkStart w:id="22" w:name="_Toc109852857"/>
      <w:bookmarkEnd w:id="21"/>
      <w:r>
        <w:rPr>
          <w:lang w:val="en"/>
        </w:rPr>
        <w:t>CSCI capability requirements</w:t>
      </w:r>
      <w:bookmarkEnd w:id="22"/>
    </w:p>
    <w:p>
      <w:pPr>
        <w:pStyle w:val="Heading3"/>
        <w:numPr>
          <w:ilvl w:val="2"/>
          <w:numId w:val="2"/>
        </w:numPr>
        <w:ind w:left="1700" w:hanging="566"/>
        <w:rPr>
          <w:bCs/>
          <w:lang w:val="en"/>
        </w:rPr>
      </w:pPr>
      <w:bookmarkStart w:id="23" w:name="_Toc109852858"/>
      <w:r>
        <w:rPr>
          <w:lang w:val="en"/>
        </w:rPr>
        <w:t>Booting Up</w:t>
      </w:r>
      <w:bookmarkEnd w:id="23"/>
    </w:p>
    <w:p>
      <w:pPr>
        <w:pStyle w:val="TextBody"/>
        <w:ind w:left="1700" w:hanging="0"/>
        <w:rPr>
          <w:rFonts w:ascii="Cambria" w:hAnsi="Cambria"/>
        </w:rPr>
      </w:pPr>
      <w:r>
        <w:rPr>
          <w:rFonts w:eastAsia="Noto Sans CJK SC" w:cs="Lohit Devanagari" w:ascii="Cambria" w:hAnsi="Cambria"/>
          <w:sz w:val="24"/>
          <w:szCs w:val="24"/>
          <w:lang w:val="en"/>
        </w:rPr>
        <w:t>The maximum system booting up time is less than 20 seconds.</w:t>
      </w:r>
    </w:p>
    <w:p>
      <w:pPr>
        <w:pStyle w:val="Heading3"/>
        <w:numPr>
          <w:ilvl w:val="2"/>
          <w:numId w:val="2"/>
        </w:numPr>
        <w:ind w:left="1418" w:hanging="566"/>
        <w:rPr>
          <w:bCs/>
        </w:rPr>
      </w:pPr>
      <w:bookmarkStart w:id="24" w:name="_Toc109852859"/>
      <w:r>
        <w:rPr>
          <w:lang w:val="en"/>
        </w:rPr>
        <w:t>Watchdog Enable</w:t>
      </w:r>
      <w:bookmarkEnd w:id="24"/>
    </w:p>
    <w:p>
      <w:pPr>
        <w:pStyle w:val="TextBody"/>
        <w:ind w:left="1440" w:hanging="0"/>
        <w:rPr>
          <w:rFonts w:ascii="Cambria" w:hAnsi="Cambria"/>
          <w:lang w:val="en"/>
        </w:rPr>
      </w:pPr>
      <w:r>
        <w:rPr>
          <w:rFonts w:ascii="Cambria" w:hAnsi="Cambria"/>
          <w:lang w:val="en"/>
        </w:rPr>
        <w:t>Enable watchdog and the application refresh the watchdog timer. The watchdog can restart the system if the application cannot refresh the watchdog.</w:t>
      </w:r>
    </w:p>
    <w:p>
      <w:pPr>
        <w:pStyle w:val="Heading3"/>
        <w:numPr>
          <w:ilvl w:val="2"/>
          <w:numId w:val="2"/>
        </w:numPr>
        <w:ind w:left="1418" w:hanging="566"/>
        <w:rPr>
          <w:bCs/>
        </w:rPr>
      </w:pPr>
      <w:bookmarkStart w:id="25" w:name="_Toc109852860"/>
      <w:r>
        <w:rPr>
          <w:lang w:val="en"/>
        </w:rPr>
        <w:t>Video Latency</w:t>
      </w:r>
      <w:bookmarkEnd w:id="25"/>
    </w:p>
    <w:p>
      <w:pPr>
        <w:pStyle w:val="TextBody"/>
        <w:ind w:left="1440" w:hanging="0"/>
        <w:rPr>
          <w:rFonts w:ascii="Cambria" w:hAnsi="Cambria"/>
        </w:rPr>
      </w:pPr>
      <w:r>
        <w:rPr>
          <w:rFonts w:ascii="Cambria" w:hAnsi="Cambria"/>
        </w:rPr>
        <w:t>The video latency from the SDI input to the LCD display is less than 50ms.</w:t>
      </w:r>
    </w:p>
    <w:p>
      <w:pPr>
        <w:pStyle w:val="Heading3"/>
        <w:numPr>
          <w:ilvl w:val="2"/>
          <w:numId w:val="2"/>
        </w:numPr>
        <w:ind w:left="1418" w:hanging="566"/>
        <w:rPr>
          <w:bCs/>
        </w:rPr>
      </w:pPr>
      <w:bookmarkStart w:id="26" w:name="_Toc109852861"/>
      <w:r>
        <w:rPr/>
        <w:t>Video Error monitor</w:t>
      </w:r>
      <w:bookmarkEnd w:id="26"/>
    </w:p>
    <w:p>
      <w:pPr>
        <w:pStyle w:val="TextBody"/>
        <w:ind w:left="1440" w:hanging="0"/>
        <w:rPr>
          <w:rFonts w:ascii="Cambria" w:hAnsi="Cambria"/>
        </w:rPr>
      </w:pPr>
      <w:r>
        <w:rPr>
          <w:rFonts w:ascii="Cambria" w:hAnsi="Cambria"/>
        </w:rPr>
        <w:t>Keep monitoring the video input. Disable the SDI output if any error in the video input is found.</w:t>
      </w:r>
    </w:p>
    <w:p>
      <w:pPr>
        <w:pStyle w:val="Heading2"/>
        <w:numPr>
          <w:ilvl w:val="1"/>
          <w:numId w:val="2"/>
        </w:numPr>
        <w:ind w:left="1134" w:hanging="425"/>
        <w:rPr>
          <w:lang w:val="en"/>
        </w:rPr>
      </w:pPr>
      <w:bookmarkStart w:id="27" w:name="__RefHeading___Toc1977_2362462405"/>
      <w:bookmarkStart w:id="28" w:name="_Toc109852862"/>
      <w:bookmarkEnd w:id="27"/>
      <w:r>
        <w:rPr>
          <w:lang w:val="en"/>
        </w:rPr>
        <w:t>CSCI external interface requirements</w:t>
      </w:r>
      <w:bookmarkEnd w:id="28"/>
    </w:p>
    <w:p>
      <w:pPr>
        <w:pStyle w:val="Heading3"/>
        <w:numPr>
          <w:ilvl w:val="2"/>
          <w:numId w:val="2"/>
        </w:numPr>
        <w:ind w:left="1418" w:hanging="566"/>
        <w:rPr>
          <w:lang w:val="en"/>
        </w:rPr>
      </w:pPr>
      <w:bookmarkStart w:id="29" w:name="__RefHeading___Toc1317_2756806970"/>
      <w:bookmarkStart w:id="30" w:name="_Toc109852863"/>
      <w:bookmarkEnd w:id="29"/>
      <w:r>
        <w:rPr>
          <w:lang w:val="en"/>
        </w:rPr>
        <w:t>USB3.0</w:t>
      </w:r>
      <w:bookmarkEnd w:id="30"/>
    </w:p>
    <w:p>
      <w:pPr>
        <w:pStyle w:val="Heading3"/>
        <w:numPr>
          <w:ilvl w:val="2"/>
          <w:numId w:val="2"/>
        </w:numPr>
        <w:ind w:left="1418" w:hanging="566"/>
        <w:rPr>
          <w:lang w:val="en"/>
        </w:rPr>
      </w:pPr>
      <w:bookmarkStart w:id="31" w:name="_Toc109852864"/>
      <w:r>
        <w:rPr>
          <w:lang w:val="en"/>
        </w:rPr>
        <w:t>LCD</w:t>
      </w:r>
      <w:bookmarkEnd w:id="31"/>
    </w:p>
    <w:p>
      <w:pPr>
        <w:pStyle w:val="TextBody"/>
        <w:ind w:left="1418" w:hanging="0"/>
        <w:rPr>
          <w:rFonts w:ascii="Cambria" w:hAnsi="Cambria"/>
        </w:rPr>
      </w:pPr>
      <w:r>
        <w:rPr>
          <w:rFonts w:ascii="Cambria" w:hAnsi="Cambria"/>
          <w:lang w:val="en"/>
        </w:rPr>
        <w:t>.lvds</w:t>
      </w:r>
    </w:p>
    <w:p>
      <w:pPr>
        <w:pStyle w:val="TextBody"/>
        <w:ind w:left="1418" w:hanging="0"/>
        <w:rPr>
          <w:rFonts w:ascii="Cambria" w:hAnsi="Cambria"/>
        </w:rPr>
      </w:pPr>
      <w:r>
        <w:rPr>
          <w:rFonts w:ascii="Cambria" w:hAnsi="Cambria"/>
          <w:lang w:val="en"/>
        </w:rPr>
        <w:t>.(LCD DIM) PWM output</w:t>
      </w:r>
    </w:p>
    <w:p>
      <w:pPr>
        <w:pStyle w:val="TextBody"/>
        <w:ind w:left="1418" w:hanging="0"/>
        <w:rPr>
          <w:rFonts w:ascii="Cambria" w:hAnsi="Cambria"/>
        </w:rPr>
      </w:pPr>
      <w:r>
        <w:rPr>
          <w:rFonts w:ascii="Cambria" w:hAnsi="Cambria"/>
          <w:lang w:val="en"/>
        </w:rPr>
        <w:t>.(LED DIM) PWM output</w:t>
      </w:r>
    </w:p>
    <w:p>
      <w:pPr>
        <w:pStyle w:val="TextBody"/>
        <w:ind w:left="1418" w:hanging="0"/>
        <w:rPr>
          <w:rFonts w:ascii="Cambria" w:hAnsi="Cambria"/>
          <w:lang w:val="en"/>
        </w:rPr>
      </w:pPr>
      <w:r>
        <w:rPr>
          <w:rFonts w:ascii="Cambria" w:hAnsi="Cambria"/>
          <w:lang w:val="en"/>
        </w:rPr>
        <w:t>output control reference 3.4.2</w:t>
      </w:r>
    </w:p>
    <w:p>
      <w:pPr>
        <w:pStyle w:val="Heading3"/>
        <w:numPr>
          <w:ilvl w:val="2"/>
          <w:numId w:val="2"/>
        </w:numPr>
        <w:ind w:left="1418" w:hanging="566"/>
        <w:rPr>
          <w:bCs/>
        </w:rPr>
      </w:pPr>
      <w:bookmarkStart w:id="32" w:name="__RefHeading___Toc1319_2756806970"/>
      <w:bookmarkStart w:id="33" w:name="_Toc109852865"/>
      <w:bookmarkEnd w:id="32"/>
      <w:r>
        <w:rPr/>
        <w:t>VDU UART</w:t>
      </w:r>
      <w:bookmarkEnd w:id="33"/>
    </w:p>
    <w:p>
      <w:pPr>
        <w:pStyle w:val="TextBody"/>
        <w:ind w:left="1418" w:hanging="0"/>
        <w:rPr>
          <w:rFonts w:ascii="Cambria" w:hAnsi="Cambria"/>
          <w:i/>
          <w:i/>
          <w:iCs/>
        </w:rPr>
      </w:pPr>
      <w:r>
        <w:rPr>
          <w:rFonts w:ascii="Cambria" w:hAnsi="Cambria"/>
          <w:b/>
          <w:bCs/>
          <w:i/>
          <w:iCs/>
        </w:rPr>
        <w:t>Format</w:t>
      </w:r>
      <w:r>
        <w:rPr>
          <w:rFonts w:ascii="Cambria" w:hAnsi="Cambria"/>
          <w:i/>
          <w:iCs/>
        </w:rPr>
        <w:t>: RS422</w:t>
      </w:r>
    </w:p>
    <w:p>
      <w:pPr>
        <w:pStyle w:val="TextBody"/>
        <w:ind w:left="1418" w:hanging="0"/>
        <w:rPr>
          <w:rFonts w:ascii="Cambria" w:hAnsi="Cambria"/>
          <w:i/>
          <w:i/>
          <w:iCs/>
        </w:rPr>
      </w:pPr>
      <w:r>
        <w:rPr>
          <w:rFonts w:ascii="Cambria" w:hAnsi="Cambria"/>
          <w:b/>
          <w:bCs/>
          <w:i/>
          <w:iCs/>
        </w:rPr>
        <w:t>Device name</w:t>
      </w:r>
      <w:r>
        <w:rPr>
          <w:rFonts w:ascii="Cambria" w:hAnsi="Cambria"/>
          <w:i/>
          <w:iCs/>
        </w:rPr>
        <w:t>: /dev/ttySC1</w:t>
      </w:r>
    </w:p>
    <w:p>
      <w:pPr>
        <w:pStyle w:val="TextBody"/>
        <w:ind w:left="1418" w:hanging="0"/>
        <w:rPr>
          <w:rFonts w:ascii="Cambria" w:hAnsi="Cambria"/>
          <w:i/>
          <w:i/>
          <w:iCs/>
        </w:rPr>
      </w:pPr>
      <w:r>
        <w:rPr>
          <w:rFonts w:ascii="Cambria" w:hAnsi="Cambria"/>
          <w:b/>
          <w:bCs/>
          <w:i/>
          <w:iCs/>
        </w:rPr>
        <w:t>working mode</w:t>
      </w:r>
      <w:r>
        <w:rPr>
          <w:rFonts w:ascii="Cambria" w:hAnsi="Cambria"/>
          <w:i/>
          <w:iCs/>
        </w:rPr>
        <w:t xml:space="preserve">:Duplex </w:t>
      </w:r>
    </w:p>
    <w:p>
      <w:pPr>
        <w:pStyle w:val="TextBody"/>
        <w:ind w:left="1418" w:hanging="0"/>
        <w:rPr>
          <w:rFonts w:ascii="Cambria" w:hAnsi="Cambria"/>
          <w:i/>
          <w:i/>
          <w:iCs/>
        </w:rPr>
      </w:pPr>
      <w:r>
        <w:rPr>
          <w:rFonts w:ascii="Cambria" w:hAnsi="Cambria"/>
          <w:b/>
          <w:bCs/>
          <w:i/>
          <w:iCs/>
        </w:rPr>
        <w:t>data</w:t>
      </w:r>
      <w:r>
        <w:rPr>
          <w:rFonts w:ascii="Cambria" w:hAnsi="Cambria"/>
          <w:i/>
          <w:iCs/>
        </w:rPr>
        <w:t xml:space="preserve">: 115200n8 </w:t>
      </w:r>
    </w:p>
    <w:p>
      <w:pPr>
        <w:pStyle w:val="TextBody"/>
        <w:ind w:left="1418" w:hanging="0"/>
        <w:rPr>
          <w:rFonts w:ascii="Cambria" w:hAnsi="Cambria" w:eastAsia="Noto Sans CJK SC" w:cs="Lohit Devanagari"/>
          <w:i/>
          <w:i/>
          <w:iCs/>
          <w:sz w:val="24"/>
          <w:szCs w:val="24"/>
          <w:lang w:val="en"/>
        </w:rPr>
      </w:pPr>
      <w:r>
        <w:rPr>
          <w:rFonts w:eastAsia="Noto Sans CJK SC" w:cs="Lohit Devanagari" w:ascii="Cambria" w:hAnsi="Cambria"/>
          <w:b/>
          <w:bCs/>
          <w:i/>
          <w:iCs/>
          <w:sz w:val="24"/>
          <w:szCs w:val="24"/>
          <w:lang w:val="en"/>
        </w:rPr>
        <w:t>flow control</w:t>
      </w:r>
      <w:r>
        <w:rPr>
          <w:rFonts w:eastAsia="Noto Sans CJK SC" w:cs="Lohit Devanagari" w:ascii="Cambria" w:hAnsi="Cambria"/>
          <w:i/>
          <w:iCs/>
          <w:sz w:val="24"/>
          <w:szCs w:val="24"/>
          <w:lang w:val="en"/>
        </w:rPr>
        <w:t>: no</w:t>
      </w:r>
    </w:p>
    <w:p>
      <w:pPr>
        <w:pStyle w:val="TextBody"/>
        <w:ind w:left="1418" w:hanging="0"/>
        <w:rPr>
          <w:rFonts w:ascii="Cambria" w:hAnsi="Cambria" w:eastAsia="Noto Sans CJK SC" w:cs="Lohit Devanagari"/>
          <w:i/>
          <w:i/>
          <w:iCs/>
          <w:sz w:val="24"/>
          <w:szCs w:val="24"/>
          <w:lang w:val="en"/>
        </w:rPr>
      </w:pPr>
      <w:r>
        <w:rPr>
          <w:rFonts w:eastAsia="Noto Sans CJK SC" w:cs="Lohit Devanagari" w:ascii="Cambria" w:hAnsi="Cambria"/>
          <w:i/>
          <w:iCs/>
          <w:sz w:val="24"/>
          <w:szCs w:val="24"/>
          <w:lang w:val="en"/>
        </w:rPr>
      </w:r>
    </w:p>
    <w:p>
      <w:pPr>
        <w:pStyle w:val="Heading3"/>
        <w:numPr>
          <w:ilvl w:val="2"/>
          <w:numId w:val="2"/>
        </w:numPr>
        <w:ind w:left="1418" w:hanging="566"/>
        <w:rPr/>
      </w:pPr>
      <w:bookmarkStart w:id="34" w:name="_Toc109852866"/>
      <w:r>
        <w:rPr/>
        <w:t>Ethernet</w:t>
      </w:r>
      <w:bookmarkEnd w:id="34"/>
    </w:p>
    <w:p>
      <w:pPr>
        <w:pStyle w:val="TextBody"/>
        <w:ind w:left="1418" w:hanging="0"/>
        <w:rPr>
          <w:rFonts w:ascii="Cambria" w:hAnsi="Cambria"/>
          <w:b/>
          <w:b/>
          <w:bCs/>
        </w:rPr>
      </w:pPr>
      <w:r>
        <w:rPr>
          <w:rFonts w:ascii="Cambria" w:hAnsi="Cambria"/>
        </w:rPr>
        <w:t>1</w:t>
      </w:r>
      <w:r>
        <w:rPr>
          <w:rFonts w:ascii="Cambria" w:hAnsi="Cambria"/>
          <w:b/>
          <w:bCs/>
        </w:rPr>
        <w:t>0/100/1000 BASE-T</w:t>
      </w:r>
    </w:p>
    <w:p>
      <w:pPr>
        <w:pStyle w:val="TextBody"/>
        <w:ind w:left="1418" w:hanging="0"/>
        <w:rPr>
          <w:rFonts w:ascii="Cambria" w:hAnsi="Cambria"/>
        </w:rPr>
      </w:pPr>
      <w:r>
        <w:rPr>
          <w:rFonts w:ascii="Cambria" w:hAnsi="Cambria"/>
        </w:rPr>
      </w:r>
    </w:p>
    <w:p>
      <w:pPr>
        <w:pStyle w:val="TextBody"/>
        <w:ind w:left="1418" w:hanging="0"/>
        <w:rPr>
          <w:rFonts w:ascii="Cambria" w:hAnsi="Cambria"/>
        </w:rPr>
      </w:pPr>
      <w:r>
        <w:rPr>
          <w:rFonts w:ascii="Cambria" w:hAnsi="Cambria"/>
        </w:rPr>
      </w:r>
    </w:p>
    <w:p>
      <w:pPr>
        <w:pStyle w:val="TextBody"/>
        <w:ind w:left="1418" w:hanging="0"/>
        <w:rPr>
          <w:rFonts w:ascii="Cambria" w:hAnsi="Cambria"/>
        </w:rPr>
      </w:pPr>
      <w:r>
        <w:rPr>
          <w:rFonts w:ascii="Cambria" w:hAnsi="Cambria"/>
        </w:rPr>
      </w:r>
    </w:p>
    <w:p>
      <w:pPr>
        <w:pStyle w:val="Heading3"/>
        <w:numPr>
          <w:ilvl w:val="2"/>
          <w:numId w:val="2"/>
        </w:numPr>
        <w:ind w:left="1418" w:hanging="566"/>
        <w:rPr/>
      </w:pPr>
      <w:bookmarkStart w:id="35" w:name="__RefHeading___Toc1321_2756806970"/>
      <w:bookmarkStart w:id="36" w:name="_Toc109852867"/>
      <w:bookmarkEnd w:id="35"/>
      <w:r>
        <w:rPr/>
        <w:t>Keypad</w:t>
      </w:r>
      <w:bookmarkEnd w:id="36"/>
    </w:p>
    <w:p>
      <w:pPr>
        <w:pStyle w:val="TextBody"/>
        <w:ind w:left="1418" w:hanging="0"/>
        <w:rPr>
          <w:rFonts w:ascii="Cambria" w:hAnsi="Cambria"/>
        </w:rPr>
      </w:pPr>
      <w:r>
        <w:rPr>
          <w:rFonts w:ascii="Cambria" w:hAnsi="Cambria"/>
          <w:b/>
          <w:bCs/>
        </w:rPr>
        <w:t>Interface</w:t>
      </w:r>
      <w:r>
        <w:rPr>
          <w:rFonts w:ascii="Cambria" w:hAnsi="Cambria"/>
        </w:rPr>
        <w:t>: axi_gpio_0 (0xa0130000)</w:t>
      </w:r>
    </w:p>
    <w:tbl>
      <w:tblPr>
        <w:tblW w:w="7796" w:type="dxa"/>
        <w:jc w:val="left"/>
        <w:tblInd w:w="990" w:type="dxa"/>
        <w:tblCellMar>
          <w:top w:w="55" w:type="dxa"/>
          <w:left w:w="55" w:type="dxa"/>
          <w:bottom w:w="55" w:type="dxa"/>
          <w:right w:w="55" w:type="dxa"/>
        </w:tblCellMar>
        <w:tblLook w:val="04a0" w:noHBand="0" w:noVBand="1" w:firstColumn="1" w:lastRow="0" w:lastColumn="0" w:firstRow="1"/>
      </w:tblPr>
      <w:tblGrid>
        <w:gridCol w:w="1559"/>
        <w:gridCol w:w="1695"/>
        <w:gridCol w:w="1126"/>
        <w:gridCol w:w="1406"/>
        <w:gridCol w:w="2010"/>
      </w:tblGrid>
      <w:tr>
        <w:trPr/>
        <w:tc>
          <w:tcPr>
            <w:tcW w:w="1559" w:type="dxa"/>
            <w:tcBorders>
              <w:top w:val="single" w:sz="2" w:space="0" w:color="000000"/>
              <w:left w:val="single" w:sz="2" w:space="0" w:color="000000"/>
              <w:bottom w:val="single" w:sz="2" w:space="0" w:color="000000"/>
            </w:tcBorders>
          </w:tcPr>
          <w:p>
            <w:pPr>
              <w:pStyle w:val="TableContents"/>
              <w:rPr/>
            </w:pPr>
            <w:r>
              <w:rPr/>
              <w:t>Key No</w:t>
            </w:r>
          </w:p>
        </w:tc>
        <w:tc>
          <w:tcPr>
            <w:tcW w:w="1695" w:type="dxa"/>
            <w:tcBorders>
              <w:top w:val="single" w:sz="2" w:space="0" w:color="000000"/>
              <w:left w:val="single" w:sz="2" w:space="0" w:color="000000"/>
              <w:bottom w:val="single" w:sz="2" w:space="0" w:color="000000"/>
            </w:tcBorders>
          </w:tcPr>
          <w:p>
            <w:pPr>
              <w:pStyle w:val="TableContents"/>
              <w:rPr/>
            </w:pPr>
            <w:r>
              <w:rPr/>
              <w:t>Gpio port</w:t>
            </w:r>
          </w:p>
        </w:tc>
        <w:tc>
          <w:tcPr>
            <w:tcW w:w="1126" w:type="dxa"/>
            <w:tcBorders>
              <w:top w:val="single" w:sz="2" w:space="0" w:color="000000"/>
              <w:left w:val="single" w:sz="2" w:space="0" w:color="000000"/>
              <w:bottom w:val="single" w:sz="2" w:space="0" w:color="000000"/>
            </w:tcBorders>
          </w:tcPr>
          <w:p>
            <w:pPr>
              <w:pStyle w:val="TableContents"/>
              <w:rPr/>
            </w:pPr>
            <w:r>
              <w:rPr/>
              <w:t>Key name</w:t>
            </w:r>
          </w:p>
        </w:tc>
        <w:tc>
          <w:tcPr>
            <w:tcW w:w="1406" w:type="dxa"/>
            <w:tcBorders>
              <w:top w:val="single" w:sz="2" w:space="0" w:color="000000"/>
              <w:left w:val="single" w:sz="2" w:space="0" w:color="000000"/>
              <w:bottom w:val="single" w:sz="2" w:space="0" w:color="000000"/>
            </w:tcBorders>
          </w:tcPr>
          <w:p>
            <w:pPr>
              <w:pStyle w:val="TableContents"/>
              <w:rPr/>
            </w:pPr>
            <w:r>
              <w:rPr/>
              <w:t>Linux code</w:t>
            </w:r>
          </w:p>
        </w:tc>
        <w:tc>
          <w:tcPr>
            <w:tcW w:w="2010" w:type="dxa"/>
            <w:tcBorders>
              <w:top w:val="single" w:sz="2" w:space="0" w:color="000000"/>
              <w:left w:val="single" w:sz="2" w:space="0" w:color="000000"/>
              <w:bottom w:val="single" w:sz="2" w:space="0" w:color="000000"/>
              <w:right w:val="single" w:sz="2" w:space="0" w:color="000000"/>
            </w:tcBorders>
          </w:tcPr>
          <w:p>
            <w:pPr>
              <w:pStyle w:val="TableContents"/>
              <w:rPr/>
            </w:pPr>
            <w:r>
              <w:rPr/>
            </w:r>
          </w:p>
        </w:tc>
      </w:tr>
      <w:tr>
        <w:trPr/>
        <w:tc>
          <w:tcPr>
            <w:tcW w:w="1559" w:type="dxa"/>
            <w:tcBorders>
              <w:left w:val="single" w:sz="2" w:space="0" w:color="000000"/>
              <w:bottom w:val="single" w:sz="2" w:space="0" w:color="000000"/>
            </w:tcBorders>
          </w:tcPr>
          <w:p>
            <w:pPr>
              <w:pStyle w:val="TableContents"/>
              <w:rPr/>
            </w:pPr>
            <w:r>
              <w:rPr/>
              <w:t>KEY_DIN_1</w:t>
            </w:r>
          </w:p>
        </w:tc>
        <w:tc>
          <w:tcPr>
            <w:tcW w:w="1695" w:type="dxa"/>
            <w:tcBorders>
              <w:left w:val="single" w:sz="2" w:space="0" w:color="000000"/>
              <w:bottom w:val="single" w:sz="2" w:space="0" w:color="000000"/>
            </w:tcBorders>
          </w:tcPr>
          <w:p>
            <w:pPr>
              <w:pStyle w:val="TableContents"/>
              <w:rPr/>
            </w:pPr>
            <w:r>
              <w:rPr/>
              <w:t>&lt;axi_gpio_0 0&gt;</w:t>
            </w:r>
          </w:p>
        </w:tc>
        <w:tc>
          <w:tcPr>
            <w:tcW w:w="1126" w:type="dxa"/>
            <w:tcBorders>
              <w:left w:val="single" w:sz="2" w:space="0" w:color="000000"/>
              <w:bottom w:val="single" w:sz="2" w:space="0" w:color="000000"/>
            </w:tcBorders>
          </w:tcPr>
          <w:p>
            <w:pPr>
              <w:pStyle w:val="TableContents"/>
              <w:rPr/>
            </w:pPr>
            <w:r>
              <w:rPr/>
              <w:t>key1</w:t>
            </w:r>
          </w:p>
        </w:tc>
        <w:tc>
          <w:tcPr>
            <w:tcW w:w="1406" w:type="dxa"/>
            <w:tcBorders>
              <w:left w:val="single" w:sz="2" w:space="0" w:color="000000"/>
              <w:bottom w:val="single" w:sz="2" w:space="0" w:color="000000"/>
            </w:tcBorders>
          </w:tcPr>
          <w:p>
            <w:pPr>
              <w:pStyle w:val="TableContents"/>
              <w:rPr/>
            </w:pPr>
            <w:r>
              <w:rPr/>
              <w:t>KEY_1(2)</w:t>
            </w:r>
          </w:p>
        </w:tc>
        <w:tc>
          <w:tcPr>
            <w:tcW w:w="2010" w:type="dxa"/>
            <w:tcBorders>
              <w:left w:val="single" w:sz="2" w:space="0" w:color="000000"/>
              <w:bottom w:val="single" w:sz="2" w:space="0" w:color="000000"/>
              <w:right w:val="single" w:sz="2" w:space="0" w:color="000000"/>
            </w:tcBorders>
          </w:tcPr>
          <w:p>
            <w:pPr>
              <w:pStyle w:val="TableContents"/>
              <w:rPr/>
            </w:pPr>
            <w:r>
              <w:rPr/>
              <w:t>FRONT</w:t>
            </w:r>
          </w:p>
        </w:tc>
      </w:tr>
      <w:tr>
        <w:trPr/>
        <w:tc>
          <w:tcPr>
            <w:tcW w:w="1559" w:type="dxa"/>
            <w:tcBorders>
              <w:left w:val="single" w:sz="2" w:space="0" w:color="000000"/>
              <w:bottom w:val="single" w:sz="2" w:space="0" w:color="000000"/>
            </w:tcBorders>
          </w:tcPr>
          <w:p>
            <w:pPr>
              <w:pStyle w:val="TableContents"/>
              <w:rPr/>
            </w:pPr>
            <w:r>
              <w:rPr/>
              <w:t>KEY_DIN_2</w:t>
            </w:r>
          </w:p>
        </w:tc>
        <w:tc>
          <w:tcPr>
            <w:tcW w:w="1695" w:type="dxa"/>
            <w:tcBorders>
              <w:left w:val="single" w:sz="2" w:space="0" w:color="000000"/>
              <w:bottom w:val="single" w:sz="2" w:space="0" w:color="000000"/>
            </w:tcBorders>
          </w:tcPr>
          <w:p>
            <w:pPr>
              <w:pStyle w:val="TableContents"/>
              <w:rPr/>
            </w:pPr>
            <w:r>
              <w:rPr/>
              <w:t>&lt;axi_gpio_0 1&gt;</w:t>
            </w:r>
          </w:p>
        </w:tc>
        <w:tc>
          <w:tcPr>
            <w:tcW w:w="1126" w:type="dxa"/>
            <w:tcBorders>
              <w:left w:val="single" w:sz="2" w:space="0" w:color="000000"/>
              <w:bottom w:val="single" w:sz="2" w:space="0" w:color="000000"/>
            </w:tcBorders>
          </w:tcPr>
          <w:p>
            <w:pPr>
              <w:pStyle w:val="TableContents"/>
              <w:rPr/>
            </w:pPr>
            <w:r>
              <w:rPr/>
              <w:t>key2</w:t>
            </w:r>
          </w:p>
        </w:tc>
        <w:tc>
          <w:tcPr>
            <w:tcW w:w="1406" w:type="dxa"/>
            <w:tcBorders>
              <w:left w:val="single" w:sz="2" w:space="0" w:color="000000"/>
              <w:bottom w:val="single" w:sz="2" w:space="0" w:color="000000"/>
            </w:tcBorders>
          </w:tcPr>
          <w:p>
            <w:pPr>
              <w:pStyle w:val="TableContents"/>
              <w:rPr/>
            </w:pPr>
            <w:r>
              <w:rPr/>
              <w:t>KEY_2(3)</w:t>
            </w:r>
          </w:p>
        </w:tc>
        <w:tc>
          <w:tcPr>
            <w:tcW w:w="2010" w:type="dxa"/>
            <w:tcBorders>
              <w:left w:val="single" w:sz="2" w:space="0" w:color="000000"/>
              <w:bottom w:val="single" w:sz="2" w:space="0" w:color="000000"/>
              <w:right w:val="single" w:sz="2" w:space="0" w:color="000000"/>
            </w:tcBorders>
          </w:tcPr>
          <w:p>
            <w:pPr>
              <w:pStyle w:val="TableContents"/>
              <w:rPr/>
            </w:pPr>
            <w:r>
              <w:rPr/>
              <w:t>REAR</w:t>
            </w:r>
          </w:p>
        </w:tc>
      </w:tr>
      <w:tr>
        <w:trPr/>
        <w:tc>
          <w:tcPr>
            <w:tcW w:w="1559" w:type="dxa"/>
            <w:tcBorders>
              <w:left w:val="single" w:sz="2" w:space="0" w:color="000000"/>
              <w:bottom w:val="single" w:sz="2" w:space="0" w:color="000000"/>
            </w:tcBorders>
          </w:tcPr>
          <w:p>
            <w:pPr>
              <w:pStyle w:val="TableContents"/>
              <w:rPr/>
            </w:pPr>
            <w:r>
              <w:rPr/>
              <w:t>KEY_DIN_3</w:t>
            </w:r>
          </w:p>
        </w:tc>
        <w:tc>
          <w:tcPr>
            <w:tcW w:w="1695" w:type="dxa"/>
            <w:tcBorders>
              <w:left w:val="single" w:sz="2" w:space="0" w:color="000000"/>
              <w:bottom w:val="single" w:sz="2" w:space="0" w:color="000000"/>
            </w:tcBorders>
          </w:tcPr>
          <w:p>
            <w:pPr>
              <w:pStyle w:val="TableContents"/>
              <w:rPr/>
            </w:pPr>
            <w:r>
              <w:rPr/>
              <w:t>&lt;axi_gpio_0 2&gt;</w:t>
            </w:r>
          </w:p>
        </w:tc>
        <w:tc>
          <w:tcPr>
            <w:tcW w:w="1126" w:type="dxa"/>
            <w:tcBorders>
              <w:left w:val="single" w:sz="2" w:space="0" w:color="000000"/>
              <w:bottom w:val="single" w:sz="2" w:space="0" w:color="000000"/>
            </w:tcBorders>
          </w:tcPr>
          <w:p>
            <w:pPr>
              <w:pStyle w:val="TableContents"/>
              <w:rPr/>
            </w:pPr>
            <w:r>
              <w:rPr/>
              <w:t>key3</w:t>
            </w:r>
          </w:p>
        </w:tc>
        <w:tc>
          <w:tcPr>
            <w:tcW w:w="1406" w:type="dxa"/>
            <w:tcBorders>
              <w:left w:val="single" w:sz="2" w:space="0" w:color="000000"/>
              <w:bottom w:val="single" w:sz="2" w:space="0" w:color="000000"/>
            </w:tcBorders>
          </w:tcPr>
          <w:p>
            <w:pPr>
              <w:pStyle w:val="TableContents"/>
              <w:rPr/>
            </w:pPr>
            <w:r>
              <w:rPr/>
              <w:t>KEY_3(4)</w:t>
            </w:r>
          </w:p>
        </w:tc>
        <w:tc>
          <w:tcPr>
            <w:tcW w:w="2010" w:type="dxa"/>
            <w:tcBorders>
              <w:left w:val="single" w:sz="2" w:space="0" w:color="000000"/>
              <w:bottom w:val="single" w:sz="2" w:space="0" w:color="000000"/>
              <w:right w:val="single" w:sz="2" w:space="0" w:color="000000"/>
            </w:tcBorders>
          </w:tcPr>
          <w:p>
            <w:pPr>
              <w:pStyle w:val="TableContents"/>
              <w:rPr/>
            </w:pPr>
            <w:r>
              <w:rPr/>
              <w:t>IR</w:t>
            </w:r>
          </w:p>
        </w:tc>
      </w:tr>
      <w:tr>
        <w:trPr/>
        <w:tc>
          <w:tcPr>
            <w:tcW w:w="1559" w:type="dxa"/>
            <w:tcBorders>
              <w:left w:val="single" w:sz="2" w:space="0" w:color="000000"/>
              <w:bottom w:val="single" w:sz="2" w:space="0" w:color="000000"/>
            </w:tcBorders>
          </w:tcPr>
          <w:p>
            <w:pPr>
              <w:pStyle w:val="TableContents"/>
              <w:rPr/>
            </w:pPr>
            <w:r>
              <w:rPr/>
              <w:t>KEY_DIN_4</w:t>
            </w:r>
          </w:p>
        </w:tc>
        <w:tc>
          <w:tcPr>
            <w:tcW w:w="1695" w:type="dxa"/>
            <w:tcBorders>
              <w:left w:val="single" w:sz="2" w:space="0" w:color="000000"/>
              <w:bottom w:val="single" w:sz="2" w:space="0" w:color="000000"/>
            </w:tcBorders>
          </w:tcPr>
          <w:p>
            <w:pPr>
              <w:pStyle w:val="TableContents"/>
              <w:rPr/>
            </w:pPr>
            <w:r>
              <w:rPr/>
              <w:t>&lt;axi_gpio_0 3&gt;</w:t>
            </w:r>
          </w:p>
        </w:tc>
        <w:tc>
          <w:tcPr>
            <w:tcW w:w="1126" w:type="dxa"/>
            <w:tcBorders>
              <w:left w:val="single" w:sz="2" w:space="0" w:color="000000"/>
              <w:bottom w:val="single" w:sz="2" w:space="0" w:color="000000"/>
            </w:tcBorders>
          </w:tcPr>
          <w:p>
            <w:pPr>
              <w:pStyle w:val="TableContents"/>
              <w:rPr/>
            </w:pPr>
            <w:r>
              <w:rPr/>
              <w:t>key4</w:t>
            </w:r>
          </w:p>
        </w:tc>
        <w:tc>
          <w:tcPr>
            <w:tcW w:w="1406" w:type="dxa"/>
            <w:tcBorders>
              <w:left w:val="single" w:sz="2" w:space="0" w:color="000000"/>
              <w:bottom w:val="single" w:sz="2" w:space="0" w:color="000000"/>
            </w:tcBorders>
          </w:tcPr>
          <w:p>
            <w:pPr>
              <w:pStyle w:val="TableContents"/>
              <w:rPr/>
            </w:pPr>
            <w:r>
              <w:rPr/>
              <w:t>KEY_4(5)</w:t>
            </w:r>
          </w:p>
        </w:tc>
        <w:tc>
          <w:tcPr>
            <w:tcW w:w="2010" w:type="dxa"/>
            <w:tcBorders>
              <w:left w:val="single" w:sz="2" w:space="0" w:color="000000"/>
              <w:bottom w:val="single" w:sz="2" w:space="0" w:color="000000"/>
              <w:right w:val="single" w:sz="2" w:space="0" w:color="000000"/>
            </w:tcBorders>
          </w:tcPr>
          <w:p>
            <w:pPr>
              <w:pStyle w:val="TableContents"/>
              <w:rPr/>
            </w:pPr>
            <w:r>
              <w:rPr/>
              <w:t>NUC</w:t>
            </w:r>
          </w:p>
        </w:tc>
      </w:tr>
      <w:tr>
        <w:trPr/>
        <w:tc>
          <w:tcPr>
            <w:tcW w:w="1559" w:type="dxa"/>
            <w:tcBorders>
              <w:left w:val="single" w:sz="2" w:space="0" w:color="000000"/>
              <w:bottom w:val="single" w:sz="2" w:space="0" w:color="000000"/>
            </w:tcBorders>
          </w:tcPr>
          <w:p>
            <w:pPr>
              <w:pStyle w:val="TableContents"/>
              <w:rPr/>
            </w:pPr>
            <w:r>
              <w:rPr/>
              <w:t>KEY_DIN_5</w:t>
            </w:r>
          </w:p>
        </w:tc>
        <w:tc>
          <w:tcPr>
            <w:tcW w:w="1695" w:type="dxa"/>
            <w:tcBorders>
              <w:left w:val="single" w:sz="2" w:space="0" w:color="000000"/>
              <w:bottom w:val="single" w:sz="2" w:space="0" w:color="000000"/>
            </w:tcBorders>
          </w:tcPr>
          <w:p>
            <w:pPr>
              <w:pStyle w:val="TableContents"/>
              <w:rPr/>
            </w:pPr>
            <w:r>
              <w:rPr/>
              <w:t>&lt;axi_gpio_0 4&gt;</w:t>
            </w:r>
          </w:p>
        </w:tc>
        <w:tc>
          <w:tcPr>
            <w:tcW w:w="1126" w:type="dxa"/>
            <w:tcBorders>
              <w:left w:val="single" w:sz="2" w:space="0" w:color="000000"/>
              <w:bottom w:val="single" w:sz="2" w:space="0" w:color="000000"/>
            </w:tcBorders>
          </w:tcPr>
          <w:p>
            <w:pPr>
              <w:pStyle w:val="TableContents"/>
              <w:rPr/>
            </w:pPr>
            <w:r>
              <w:rPr/>
              <w:t>key5</w:t>
            </w:r>
          </w:p>
        </w:tc>
        <w:tc>
          <w:tcPr>
            <w:tcW w:w="1406" w:type="dxa"/>
            <w:tcBorders>
              <w:left w:val="single" w:sz="2" w:space="0" w:color="000000"/>
              <w:bottom w:val="single" w:sz="2" w:space="0" w:color="000000"/>
            </w:tcBorders>
          </w:tcPr>
          <w:p>
            <w:pPr>
              <w:pStyle w:val="TableContents"/>
              <w:rPr/>
            </w:pPr>
            <w:r>
              <w:rPr/>
              <w:t>KEY_5(6)</w:t>
            </w:r>
          </w:p>
        </w:tc>
        <w:tc>
          <w:tcPr>
            <w:tcW w:w="2010" w:type="dxa"/>
            <w:tcBorders>
              <w:left w:val="single" w:sz="2" w:space="0" w:color="000000"/>
              <w:bottom w:val="single" w:sz="2" w:space="0" w:color="000000"/>
              <w:right w:val="single" w:sz="2" w:space="0" w:color="000000"/>
            </w:tcBorders>
          </w:tcPr>
          <w:p>
            <w:pPr>
              <w:pStyle w:val="TableContents"/>
              <w:rPr/>
            </w:pPr>
            <w:r>
              <w:rPr/>
              <w:t>NIGHT</w:t>
            </w:r>
          </w:p>
        </w:tc>
      </w:tr>
      <w:tr>
        <w:trPr/>
        <w:tc>
          <w:tcPr>
            <w:tcW w:w="1559" w:type="dxa"/>
            <w:tcBorders>
              <w:left w:val="single" w:sz="2" w:space="0" w:color="000000"/>
              <w:bottom w:val="single" w:sz="2" w:space="0" w:color="000000"/>
            </w:tcBorders>
          </w:tcPr>
          <w:p>
            <w:pPr>
              <w:pStyle w:val="TableContents"/>
              <w:rPr/>
            </w:pPr>
            <w:r>
              <w:rPr/>
              <w:t>KEY_DIN_6</w:t>
            </w:r>
          </w:p>
        </w:tc>
        <w:tc>
          <w:tcPr>
            <w:tcW w:w="1695" w:type="dxa"/>
            <w:tcBorders>
              <w:left w:val="single" w:sz="2" w:space="0" w:color="000000"/>
              <w:bottom w:val="single" w:sz="2" w:space="0" w:color="000000"/>
            </w:tcBorders>
          </w:tcPr>
          <w:p>
            <w:pPr>
              <w:pStyle w:val="TableContents"/>
              <w:rPr/>
            </w:pPr>
            <w:r>
              <w:rPr/>
              <w:t>&lt;axi_gpio_0 5&gt;</w:t>
            </w:r>
          </w:p>
        </w:tc>
        <w:tc>
          <w:tcPr>
            <w:tcW w:w="1126" w:type="dxa"/>
            <w:tcBorders>
              <w:left w:val="single" w:sz="2" w:space="0" w:color="000000"/>
              <w:bottom w:val="single" w:sz="2" w:space="0" w:color="000000"/>
            </w:tcBorders>
          </w:tcPr>
          <w:p>
            <w:pPr>
              <w:pStyle w:val="TableContents"/>
              <w:rPr/>
            </w:pPr>
            <w:r>
              <w:rPr/>
              <w:t>key6</w:t>
            </w:r>
          </w:p>
        </w:tc>
        <w:tc>
          <w:tcPr>
            <w:tcW w:w="1406" w:type="dxa"/>
            <w:tcBorders>
              <w:left w:val="single" w:sz="2" w:space="0" w:color="000000"/>
              <w:bottom w:val="single" w:sz="2" w:space="0" w:color="000000"/>
            </w:tcBorders>
          </w:tcPr>
          <w:p>
            <w:pPr>
              <w:pStyle w:val="TableContents"/>
              <w:rPr/>
            </w:pPr>
            <w:r>
              <w:rPr/>
              <w:t>KEY_6(7)</w:t>
            </w:r>
          </w:p>
        </w:tc>
        <w:tc>
          <w:tcPr>
            <w:tcW w:w="2010" w:type="dxa"/>
            <w:tcBorders>
              <w:left w:val="single" w:sz="2" w:space="0" w:color="000000"/>
              <w:bottom w:val="single" w:sz="2" w:space="0" w:color="000000"/>
              <w:right w:val="single" w:sz="2" w:space="0" w:color="000000"/>
            </w:tcBorders>
          </w:tcPr>
          <w:p>
            <w:pPr>
              <w:pStyle w:val="TableContents"/>
              <w:rPr/>
            </w:pPr>
            <w:r>
              <w:rPr/>
              <w:t>MINUS</w:t>
            </w:r>
          </w:p>
        </w:tc>
      </w:tr>
      <w:tr>
        <w:trPr/>
        <w:tc>
          <w:tcPr>
            <w:tcW w:w="1559" w:type="dxa"/>
            <w:tcBorders>
              <w:left w:val="single" w:sz="2" w:space="0" w:color="000000"/>
              <w:bottom w:val="single" w:sz="2" w:space="0" w:color="000000"/>
            </w:tcBorders>
          </w:tcPr>
          <w:p>
            <w:pPr>
              <w:pStyle w:val="TableContents"/>
              <w:rPr/>
            </w:pPr>
            <w:r>
              <w:rPr/>
              <w:t>KEY_DIN_7</w:t>
            </w:r>
          </w:p>
        </w:tc>
        <w:tc>
          <w:tcPr>
            <w:tcW w:w="1695" w:type="dxa"/>
            <w:tcBorders>
              <w:left w:val="single" w:sz="2" w:space="0" w:color="000000"/>
              <w:bottom w:val="single" w:sz="2" w:space="0" w:color="000000"/>
            </w:tcBorders>
          </w:tcPr>
          <w:p>
            <w:pPr>
              <w:pStyle w:val="TableContents"/>
              <w:rPr/>
            </w:pPr>
            <w:r>
              <w:rPr/>
              <w:t>&lt;axi_gpio_0 6&gt;</w:t>
            </w:r>
          </w:p>
        </w:tc>
        <w:tc>
          <w:tcPr>
            <w:tcW w:w="1126" w:type="dxa"/>
            <w:tcBorders>
              <w:left w:val="single" w:sz="2" w:space="0" w:color="000000"/>
              <w:bottom w:val="single" w:sz="2" w:space="0" w:color="000000"/>
            </w:tcBorders>
          </w:tcPr>
          <w:p>
            <w:pPr>
              <w:pStyle w:val="TableContents"/>
              <w:rPr/>
            </w:pPr>
            <w:r>
              <w:rPr/>
              <w:t>key7</w:t>
            </w:r>
          </w:p>
        </w:tc>
        <w:tc>
          <w:tcPr>
            <w:tcW w:w="1406" w:type="dxa"/>
            <w:tcBorders>
              <w:left w:val="single" w:sz="2" w:space="0" w:color="000000"/>
              <w:bottom w:val="single" w:sz="2" w:space="0" w:color="000000"/>
            </w:tcBorders>
          </w:tcPr>
          <w:p>
            <w:pPr>
              <w:pStyle w:val="TableContents"/>
              <w:rPr/>
            </w:pPr>
            <w:r>
              <w:rPr/>
              <w:t>KEY_7(8)</w:t>
            </w:r>
          </w:p>
        </w:tc>
        <w:tc>
          <w:tcPr>
            <w:tcW w:w="2010" w:type="dxa"/>
            <w:tcBorders>
              <w:left w:val="single" w:sz="2" w:space="0" w:color="000000"/>
              <w:bottom w:val="single" w:sz="2" w:space="0" w:color="000000"/>
              <w:right w:val="single" w:sz="2" w:space="0" w:color="000000"/>
            </w:tcBorders>
          </w:tcPr>
          <w:p>
            <w:pPr>
              <w:pStyle w:val="TableContents"/>
              <w:rPr/>
            </w:pPr>
            <w:r>
              <w:rPr/>
              <w:t>PLUS</w:t>
            </w:r>
          </w:p>
        </w:tc>
      </w:tr>
      <w:tr>
        <w:trPr/>
        <w:tc>
          <w:tcPr>
            <w:tcW w:w="1559" w:type="dxa"/>
            <w:tcBorders>
              <w:left w:val="single" w:sz="2" w:space="0" w:color="000000"/>
              <w:bottom w:val="single" w:sz="2" w:space="0" w:color="000000"/>
            </w:tcBorders>
          </w:tcPr>
          <w:p>
            <w:pPr>
              <w:pStyle w:val="TableContents"/>
              <w:rPr/>
            </w:pPr>
            <w:r>
              <w:rPr/>
              <w:t>KEY_DIN_8</w:t>
            </w:r>
          </w:p>
        </w:tc>
        <w:tc>
          <w:tcPr>
            <w:tcW w:w="1695" w:type="dxa"/>
            <w:tcBorders>
              <w:left w:val="single" w:sz="2" w:space="0" w:color="000000"/>
              <w:bottom w:val="single" w:sz="2" w:space="0" w:color="000000"/>
            </w:tcBorders>
          </w:tcPr>
          <w:p>
            <w:pPr>
              <w:pStyle w:val="TableContents"/>
              <w:rPr/>
            </w:pPr>
            <w:r>
              <w:rPr/>
              <w:t>&lt;axi_gpio_0 7&gt;</w:t>
            </w:r>
          </w:p>
        </w:tc>
        <w:tc>
          <w:tcPr>
            <w:tcW w:w="1126" w:type="dxa"/>
            <w:tcBorders>
              <w:left w:val="single" w:sz="2" w:space="0" w:color="000000"/>
              <w:bottom w:val="single" w:sz="2" w:space="0" w:color="000000"/>
            </w:tcBorders>
          </w:tcPr>
          <w:p>
            <w:pPr>
              <w:pStyle w:val="TableContents"/>
              <w:rPr/>
            </w:pPr>
            <w:r>
              <w:rPr/>
              <w:t>key8</w:t>
            </w:r>
          </w:p>
        </w:tc>
        <w:tc>
          <w:tcPr>
            <w:tcW w:w="1406" w:type="dxa"/>
            <w:tcBorders>
              <w:left w:val="single" w:sz="2" w:space="0" w:color="000000"/>
              <w:bottom w:val="single" w:sz="2" w:space="0" w:color="000000"/>
            </w:tcBorders>
          </w:tcPr>
          <w:p>
            <w:pPr>
              <w:pStyle w:val="TableContents"/>
              <w:rPr/>
            </w:pPr>
            <w:r>
              <w:rPr/>
              <w:t>KEY_8(9)</w:t>
            </w:r>
          </w:p>
        </w:tc>
        <w:tc>
          <w:tcPr>
            <w:tcW w:w="2010" w:type="dxa"/>
            <w:tcBorders>
              <w:left w:val="single" w:sz="2" w:space="0" w:color="000000"/>
              <w:bottom w:val="single" w:sz="2" w:space="0" w:color="000000"/>
              <w:right w:val="single" w:sz="2" w:space="0" w:color="000000"/>
            </w:tcBorders>
          </w:tcPr>
          <w:p>
            <w:pPr>
              <w:pStyle w:val="TableContents"/>
              <w:rPr/>
            </w:pPr>
            <w:r>
              <w:rPr/>
              <w:t>MENU</w:t>
            </w:r>
          </w:p>
        </w:tc>
      </w:tr>
    </w:tbl>
    <w:p>
      <w:pPr>
        <w:pStyle w:val="Normal"/>
        <w:rPr/>
      </w:pPr>
      <w:r>
        <w:rPr/>
      </w:r>
    </w:p>
    <w:p>
      <w:pPr>
        <w:pStyle w:val="Heading3"/>
        <w:numPr>
          <w:ilvl w:val="2"/>
          <w:numId w:val="2"/>
        </w:numPr>
        <w:ind w:left="1418" w:hanging="566"/>
        <w:rPr/>
      </w:pPr>
      <w:bookmarkStart w:id="37" w:name="__RefHeading___Toc1327_2756806970"/>
      <w:bookmarkStart w:id="38" w:name="_Toc109852868"/>
      <w:bookmarkEnd w:id="37"/>
      <w:r>
        <w:rPr/>
        <w:t>SDI Input</w:t>
      </w:r>
      <w:bookmarkEnd w:id="38"/>
    </w:p>
    <w:p>
      <w:pPr>
        <w:pStyle w:val="TextBody"/>
        <w:ind w:left="1418" w:hanging="0"/>
        <w:rPr>
          <w:rFonts w:ascii="Cambria" w:hAnsi="Cambria"/>
          <w:i/>
          <w:i/>
          <w:iCs/>
        </w:rPr>
      </w:pPr>
      <w:r>
        <w:rPr>
          <w:rFonts w:ascii="Cambria" w:hAnsi="Cambria"/>
          <w:i/>
          <w:iCs/>
          <w:lang w:val="en"/>
        </w:rPr>
        <w:t>control reference 3.4.2</w:t>
      </w:r>
    </w:p>
    <w:p>
      <w:pPr>
        <w:pStyle w:val="Heading3"/>
        <w:numPr>
          <w:ilvl w:val="2"/>
          <w:numId w:val="2"/>
        </w:numPr>
        <w:ind w:left="1418" w:hanging="566"/>
        <w:rPr/>
      </w:pPr>
      <w:bookmarkStart w:id="39" w:name="__RefHeading___Toc1329_2756806970"/>
      <w:bookmarkStart w:id="40" w:name="_Toc109852869"/>
      <w:bookmarkEnd w:id="39"/>
      <w:r>
        <w:rPr/>
        <w:t>CAN</w:t>
      </w:r>
      <w:bookmarkEnd w:id="40"/>
    </w:p>
    <w:p>
      <w:pPr>
        <w:pStyle w:val="Heading3"/>
        <w:numPr>
          <w:ilvl w:val="0"/>
          <w:numId w:val="0"/>
        </w:numPr>
        <w:ind w:left="1418" w:hanging="566"/>
        <w:rPr>
          <w:bCs/>
        </w:rPr>
      </w:pPr>
      <w:r>
        <w:rPr>
          <w:bCs/>
        </w:rPr>
      </w:r>
      <w:bookmarkStart w:id="41" w:name="__RefHeading___Toc1331_2756806970"/>
      <w:bookmarkStart w:id="42" w:name="__RefHeading___Toc1331_2756806970"/>
      <w:bookmarkEnd w:id="42"/>
    </w:p>
    <w:p>
      <w:pPr>
        <w:pStyle w:val="Heading2"/>
        <w:numPr>
          <w:ilvl w:val="1"/>
          <w:numId w:val="2"/>
        </w:numPr>
        <w:ind w:left="1134" w:hanging="425"/>
        <w:rPr>
          <w:lang w:val="en"/>
        </w:rPr>
      </w:pPr>
      <w:bookmarkStart w:id="43" w:name="__RefHeading___Toc1979_2362462405"/>
      <w:bookmarkStart w:id="44" w:name="_Toc109852870"/>
      <w:bookmarkEnd w:id="43"/>
      <w:r>
        <w:rPr>
          <w:lang w:val="en"/>
        </w:rPr>
        <w:t>CSCI internal interface requirements</w:t>
      </w:r>
      <w:bookmarkEnd w:id="44"/>
    </w:p>
    <w:p>
      <w:pPr>
        <w:pStyle w:val="Heading3"/>
        <w:numPr>
          <w:ilvl w:val="2"/>
          <w:numId w:val="2"/>
        </w:numPr>
        <w:ind w:left="1418" w:hanging="566"/>
        <w:rPr>
          <w:bCs/>
        </w:rPr>
      </w:pPr>
      <w:bookmarkStart w:id="45" w:name="__RefHeading___Toc1335_2756806970"/>
      <w:bookmarkStart w:id="46" w:name="_Toc109852871"/>
      <w:bookmarkEnd w:id="45"/>
      <w:r>
        <w:rPr>
          <w:lang w:val="en"/>
        </w:rPr>
        <w:t>I2C</w:t>
      </w:r>
      <w:bookmarkEnd w:id="46"/>
    </w:p>
    <w:p>
      <w:pPr>
        <w:pStyle w:val="TextBody"/>
        <w:ind w:left="1418" w:hanging="0"/>
        <w:rPr>
          <w:rFonts w:ascii="Cambria" w:hAnsi="Cambria"/>
        </w:rPr>
      </w:pPr>
      <w:r>
        <w:rPr>
          <w:rFonts w:ascii="Cambria" w:hAnsi="Cambria"/>
          <w:b/>
          <w:bCs/>
          <w:lang w:val="en"/>
        </w:rPr>
        <w:t>device name</w:t>
      </w:r>
      <w:r>
        <w:rPr>
          <w:rFonts w:ascii="Cambria" w:hAnsi="Cambria"/>
          <w:lang w:val="en"/>
        </w:rPr>
        <w:t>: /</w:t>
      </w:r>
      <w:r>
        <w:rPr>
          <w:rFonts w:ascii="Cambria" w:hAnsi="Cambria"/>
          <w:i/>
          <w:iCs/>
          <w:lang w:val="en"/>
        </w:rPr>
        <w:t>dev</w:t>
      </w:r>
      <w:r>
        <w:rPr>
          <w:rFonts w:ascii="Cambria" w:hAnsi="Cambria"/>
          <w:lang w:val="en"/>
        </w:rPr>
        <w:t>/i2c-0</w:t>
      </w:r>
    </w:p>
    <w:p>
      <w:pPr>
        <w:pStyle w:val="TextBody"/>
        <w:ind w:left="1418" w:hanging="0"/>
        <w:rPr>
          <w:rFonts w:ascii="Cambria" w:hAnsi="Cambria"/>
        </w:rPr>
      </w:pPr>
      <w:r>
        <w:rPr>
          <w:rFonts w:ascii="Cambria" w:hAnsi="Cambria"/>
          <w:b/>
          <w:bCs/>
          <w:lang w:val="en"/>
        </w:rPr>
        <w:t>slave chip</w:t>
      </w:r>
      <w:r>
        <w:rPr>
          <w:rFonts w:ascii="Cambria" w:hAnsi="Cambria"/>
          <w:lang w:val="en"/>
        </w:rPr>
        <w:t xml:space="preserve">: mb85rc256vfp  </w:t>
      </w:r>
      <w:r>
        <w:rPr>
          <w:rFonts w:ascii="Cambria" w:hAnsi="Cambria"/>
          <w:b/>
          <w:bCs/>
          <w:lang w:val="en"/>
        </w:rPr>
        <w:t>slave address</w:t>
      </w:r>
      <w:r>
        <w:rPr>
          <w:rFonts w:ascii="Cambria" w:hAnsi="Cambria"/>
          <w:lang w:val="en"/>
        </w:rPr>
        <w:t>: 0x50</w:t>
      </w:r>
    </w:p>
    <w:p>
      <w:pPr>
        <w:pStyle w:val="TextBody"/>
        <w:ind w:left="1418" w:hanging="0"/>
        <w:rPr>
          <w:rFonts w:ascii="Cambria" w:hAnsi="Cambria"/>
          <w:lang w:val="en"/>
        </w:rPr>
      </w:pPr>
      <w:r>
        <w:rPr>
          <w:rFonts w:ascii="Cambria" w:hAnsi="Cambria"/>
          <w:b/>
          <w:bCs/>
          <w:lang w:val="en"/>
        </w:rPr>
        <w:t>description</w:t>
      </w:r>
      <w:r>
        <w:rPr>
          <w:rFonts w:ascii="Cambria" w:hAnsi="Cambria"/>
          <w:lang w:val="en"/>
        </w:rPr>
        <w:t>: log data storage</w:t>
      </w:r>
    </w:p>
    <w:p>
      <w:pPr>
        <w:pStyle w:val="TextBody"/>
        <w:ind w:left="1418" w:hanging="0"/>
        <w:rPr/>
      </w:pPr>
      <w:r>
        <w:rPr/>
      </w:r>
    </w:p>
    <w:p>
      <w:pPr>
        <w:pStyle w:val="Heading3"/>
        <w:numPr>
          <w:ilvl w:val="2"/>
          <w:numId w:val="2"/>
        </w:numPr>
        <w:ind w:left="1418" w:hanging="566"/>
        <w:rPr/>
      </w:pPr>
      <w:bookmarkStart w:id="47" w:name="__RefHeading___Toc1337_2756806970"/>
      <w:bookmarkStart w:id="48" w:name="_Toc109852872"/>
      <w:bookmarkEnd w:id="47"/>
      <w:r>
        <w:rPr/>
        <w:t>Video Resisters</w:t>
      </w:r>
      <w:bookmarkEnd w:id="48"/>
    </w:p>
    <w:p>
      <w:pPr>
        <w:pStyle w:val="TextBody"/>
        <w:ind w:left="1418" w:hanging="0"/>
        <w:rPr>
          <w:rFonts w:ascii="Cambria" w:hAnsi="Cambria"/>
        </w:rPr>
      </w:pPr>
      <w:r>
        <w:rPr>
          <w:rFonts w:ascii="Cambria" w:hAnsi="Cambria"/>
          <w:lang w:val="en"/>
        </w:rPr>
        <w:t>Registers Physical address: 0xa0000000</w:t>
      </w:r>
    </w:p>
    <w:p>
      <w:pPr>
        <w:pStyle w:val="TextBody"/>
        <w:ind w:left="1418" w:hanging="0"/>
        <w:rPr>
          <w:rFonts w:ascii="Cambria" w:hAnsi="Cambria"/>
          <w:lang w:val="en"/>
        </w:rPr>
      </w:pPr>
      <w:r>
        <w:rPr>
          <w:rFonts w:ascii="Cambria" w:hAnsi="Cambria"/>
          <w:lang w:val="en"/>
        </w:rPr>
        <w:t>Registers Physical size: 0x2000</w:t>
      </w:r>
    </w:p>
    <w:p>
      <w:pPr>
        <w:pStyle w:val="TextBody"/>
        <w:ind w:left="1418" w:hanging="0"/>
        <w:rPr>
          <w:rFonts w:ascii="Cambria" w:hAnsi="Cambria"/>
          <w:lang w:val="en"/>
        </w:rPr>
      </w:pPr>
      <w:r>
        <w:rPr>
          <w:rFonts w:ascii="Cambria" w:hAnsi="Cambria"/>
          <w:lang w:val="en"/>
        </w:rPr>
        <w:t>Registers data: 32bits</w:t>
      </w:r>
    </w:p>
    <w:p>
      <w:pPr>
        <w:pStyle w:val="Normal"/>
        <w:rPr/>
      </w:pPr>
      <w:r>
        <w:rPr/>
      </w:r>
    </w:p>
    <w:p>
      <w:pPr>
        <w:pStyle w:val="Normal"/>
        <w:rPr/>
      </w:pPr>
      <w:r>
        <w:rPr/>
      </w:r>
    </w:p>
    <w:tbl>
      <w:tblPr>
        <w:tblW w:w="8079" w:type="dxa"/>
        <w:jc w:val="left"/>
        <w:tblInd w:w="983" w:type="dxa"/>
        <w:tblCellMar>
          <w:top w:w="28" w:type="dxa"/>
          <w:left w:w="108" w:type="dxa"/>
          <w:bottom w:w="28" w:type="dxa"/>
          <w:right w:w="108" w:type="dxa"/>
        </w:tblCellMar>
        <w:tblLook w:val="04a0" w:noHBand="0" w:noVBand="1" w:firstColumn="1" w:lastRow="0" w:lastColumn="0" w:firstRow="1"/>
      </w:tblPr>
      <w:tblGrid>
        <w:gridCol w:w="1116"/>
        <w:gridCol w:w="1198"/>
        <w:gridCol w:w="1827"/>
        <w:gridCol w:w="3937"/>
      </w:tblGrid>
      <w:tr>
        <w:trPr/>
        <w:tc>
          <w:tcPr>
            <w:tcW w:w="1116" w:type="dxa"/>
            <w:tcBorders>
              <w:top w:val="single" w:sz="8" w:space="0" w:color="000000"/>
              <w:left w:val="single" w:sz="8" w:space="0" w:color="000000"/>
              <w:bottom w:val="single" w:sz="8" w:space="0" w:color="000000"/>
              <w:right w:val="single" w:sz="8" w:space="0" w:color="000000"/>
            </w:tcBorders>
          </w:tcPr>
          <w:p>
            <w:pPr>
              <w:pStyle w:val="TableContents"/>
              <w:rPr>
                <w:rFonts w:ascii="Cambria" w:hAnsi="Cambria"/>
              </w:rPr>
            </w:pPr>
            <w:r>
              <w:rPr>
                <w:rFonts w:ascii="Cambria" w:hAnsi="Cambria"/>
              </w:rPr>
              <w:t>registers</w:t>
            </w:r>
          </w:p>
        </w:tc>
        <w:tc>
          <w:tcPr>
            <w:tcW w:w="1198" w:type="dxa"/>
            <w:tcBorders>
              <w:top w:val="single" w:sz="8" w:space="0" w:color="000000"/>
              <w:bottom w:val="single" w:sz="8" w:space="0" w:color="000000"/>
              <w:right w:val="single" w:sz="8" w:space="0" w:color="000000"/>
            </w:tcBorders>
            <w:tcMar>
              <w:left w:w="0" w:type="dxa"/>
            </w:tcMar>
          </w:tcPr>
          <w:p>
            <w:pPr>
              <w:pStyle w:val="TableContents"/>
              <w:rPr>
                <w:rFonts w:ascii="Cambria" w:hAnsi="Cambria"/>
              </w:rPr>
            </w:pPr>
            <w:r>
              <w:rPr>
                <w:rFonts w:ascii="Cambria" w:hAnsi="Cambria"/>
              </w:rPr>
              <w:t>W/R</w:t>
            </w:r>
          </w:p>
        </w:tc>
        <w:tc>
          <w:tcPr>
            <w:tcW w:w="1827" w:type="dxa"/>
            <w:tcBorders>
              <w:top w:val="single" w:sz="8" w:space="0" w:color="000000"/>
              <w:bottom w:val="single" w:sz="8" w:space="0" w:color="000000"/>
              <w:right w:val="single" w:sz="8" w:space="0" w:color="000000"/>
            </w:tcBorders>
            <w:tcMar>
              <w:left w:w="0" w:type="dxa"/>
            </w:tcMar>
          </w:tcPr>
          <w:p>
            <w:pPr>
              <w:pStyle w:val="TableContents"/>
              <w:rPr>
                <w:rFonts w:ascii="Cambria" w:hAnsi="Cambria"/>
              </w:rPr>
            </w:pPr>
            <w:r>
              <w:rPr>
                <w:rFonts w:ascii="Cambria" w:hAnsi="Cambria"/>
              </w:rPr>
              <w:t>items</w:t>
            </w:r>
          </w:p>
        </w:tc>
        <w:tc>
          <w:tcPr>
            <w:tcW w:w="3937" w:type="dxa"/>
            <w:tcBorders>
              <w:top w:val="single" w:sz="8" w:space="0" w:color="000000"/>
              <w:bottom w:val="single" w:sz="8" w:space="0" w:color="000000"/>
              <w:right w:val="single" w:sz="8" w:space="0" w:color="000000"/>
            </w:tcBorders>
            <w:tcMar>
              <w:left w:w="0" w:type="dxa"/>
            </w:tcMar>
          </w:tcPr>
          <w:p>
            <w:pPr>
              <w:pStyle w:val="TableContents"/>
              <w:rPr>
                <w:rFonts w:ascii="Cambria" w:hAnsi="Cambria"/>
              </w:rPr>
            </w:pPr>
            <w:r>
              <w:rPr>
                <w:rFonts w:ascii="Cambria" w:hAnsi="Cambria"/>
              </w:rPr>
              <w:t>value</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0x0000</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brightness</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0 - 100</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0x0004</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NVG brightness</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0 - 100</w:t>
            </w:r>
          </w:p>
          <w:p>
            <w:pPr>
              <w:pStyle w:val="TableContents"/>
              <w:rPr>
                <w:rFonts w:ascii="Cambria" w:hAnsi="Cambria"/>
              </w:rPr>
            </w:pPr>
            <w:r>
              <w:rPr>
                <w:rFonts w:ascii="Cambria" w:hAnsi="Cambria"/>
              </w:rPr>
              <w:t>default 10</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0x0008</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NVG mode</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 xml:space="preserve">0 – normal mode </w:t>
            </w:r>
          </w:p>
          <w:p>
            <w:pPr>
              <w:pStyle w:val="TableContents"/>
              <w:rPr>
                <w:rFonts w:ascii="Cambria" w:hAnsi="Cambria"/>
              </w:rPr>
            </w:pPr>
            <w:r>
              <w:rPr>
                <w:rFonts w:ascii="Cambria" w:hAnsi="Cambria"/>
              </w:rPr>
              <w:t>1 – NVG mode</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0x000C</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auto_manu</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auto select video</w:t>
            </w:r>
          </w:p>
          <w:p>
            <w:pPr>
              <w:pStyle w:val="TableContents"/>
              <w:rPr>
                <w:rFonts w:ascii="Cambria" w:hAnsi="Cambria"/>
              </w:rPr>
            </w:pPr>
            <w:r>
              <w:rPr>
                <w:rFonts w:ascii="Cambria" w:hAnsi="Cambria"/>
              </w:rPr>
              <w:t>1 – manual select video</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0x0010</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osdCtrl</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no OSD</w:t>
            </w:r>
          </w:p>
          <w:p>
            <w:pPr>
              <w:pStyle w:val="TableContents"/>
              <w:rPr>
                <w:rFonts w:ascii="Cambria" w:hAnsi="Cambria"/>
              </w:rPr>
            </w:pPr>
            <w:r>
              <w:rPr>
                <w:rFonts w:ascii="Cambria" w:hAnsi="Cambria"/>
              </w:rPr>
              <w:t>1 – overlay OSD</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0x0014</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video source</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video source 0</w:t>
            </w:r>
          </w:p>
          <w:p>
            <w:pPr>
              <w:pStyle w:val="TableContents"/>
              <w:rPr>
                <w:rFonts w:ascii="Cambria" w:hAnsi="Cambria"/>
              </w:rPr>
            </w:pPr>
            <w:r>
              <w:rPr>
                <w:rFonts w:ascii="Cambria" w:hAnsi="Cambria"/>
              </w:rPr>
              <w:t>1 -  video source 1</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0x0018</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contrast value</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100 convert to -255 ~ 255</w:t>
            </w:r>
          </w:p>
          <w:p>
            <w:pPr>
              <w:pStyle w:val="TableContents"/>
              <w:rPr>
                <w:rFonts w:ascii="Cambria" w:hAnsi="Cambria"/>
              </w:rPr>
            </w:pPr>
            <w:r>
              <w:rPr>
                <w:rFonts w:ascii="Cambria" w:hAnsi="Cambria"/>
              </w:rPr>
              <w:t>(x- 50) x 255 /50</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0x001C</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W/R</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colour value</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0 – 100 convert to -255 ~ 255</w:t>
            </w:r>
          </w:p>
          <w:p>
            <w:pPr>
              <w:pStyle w:val="TableContents"/>
              <w:rPr>
                <w:rFonts w:ascii="Cambria" w:hAnsi="Cambria"/>
              </w:rPr>
            </w:pPr>
            <w:r>
              <w:rPr>
                <w:rFonts w:ascii="Cambria" w:hAnsi="Cambria"/>
              </w:rPr>
              <w:t>(x- 50) x 255 /50</w:t>
            </w:r>
          </w:p>
        </w:tc>
      </w:tr>
      <w:tr>
        <w:trPr/>
        <w:tc>
          <w:tcPr>
            <w:tcW w:w="1116" w:type="dxa"/>
            <w:tcBorders>
              <w:left w:val="single" w:sz="8" w:space="0" w:color="000000"/>
              <w:bottom w:val="single" w:sz="8" w:space="0" w:color="000000"/>
              <w:right w:val="single" w:sz="8" w:space="0" w:color="000000"/>
            </w:tcBorders>
            <w:tcMar>
              <w:top w:w="0" w:type="dxa"/>
            </w:tcMar>
          </w:tcPr>
          <w:p>
            <w:pPr>
              <w:pStyle w:val="TableContents"/>
              <w:rPr>
                <w:rFonts w:ascii="Cambria" w:hAnsi="Cambria"/>
              </w:rPr>
            </w:pPr>
            <w:r>
              <w:rPr>
                <w:rFonts w:ascii="Cambria" w:hAnsi="Cambria"/>
              </w:rPr>
              <w:t>0x0100</w:t>
            </w:r>
          </w:p>
        </w:tc>
        <w:tc>
          <w:tcPr>
            <w:tcW w:w="1198"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read only</w:t>
            </w:r>
          </w:p>
        </w:tc>
        <w:tc>
          <w:tcPr>
            <w:tcW w:w="182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status</w:t>
            </w:r>
          </w:p>
        </w:tc>
        <w:tc>
          <w:tcPr>
            <w:tcW w:w="3937" w:type="dxa"/>
            <w:tcBorders>
              <w:bottom w:val="single" w:sz="8" w:space="0" w:color="000000"/>
              <w:right w:val="single" w:sz="8" w:space="0" w:color="000000"/>
            </w:tcBorders>
            <w:tcMar>
              <w:top w:w="0" w:type="dxa"/>
              <w:left w:w="0" w:type="dxa"/>
            </w:tcMar>
          </w:tcPr>
          <w:p>
            <w:pPr>
              <w:pStyle w:val="TableContents"/>
              <w:rPr>
                <w:rFonts w:ascii="Cambria" w:hAnsi="Cambria"/>
              </w:rPr>
            </w:pPr>
            <w:r>
              <w:rPr>
                <w:rFonts w:ascii="Cambria" w:hAnsi="Cambria"/>
              </w:rPr>
              <w:t>bit 3-0 -- sdi 4 inputs: 0 normal, 1 no signal</w:t>
            </w:r>
          </w:p>
          <w:p>
            <w:pPr>
              <w:pStyle w:val="TableContents"/>
              <w:rPr>
                <w:rFonts w:ascii="Cambria" w:hAnsi="Cambria"/>
              </w:rPr>
            </w:pPr>
            <w:r>
              <w:rPr>
                <w:rFonts w:ascii="Cambria" w:hAnsi="Cambria"/>
              </w:rPr>
              <w:t>bit 4 -- ddr read: 0 normal, 1 no read operation</w:t>
            </w:r>
          </w:p>
          <w:p>
            <w:pPr>
              <w:pStyle w:val="TableContents"/>
              <w:rPr>
                <w:rFonts w:ascii="Cambria" w:hAnsi="Cambria"/>
              </w:rPr>
            </w:pPr>
            <w:r>
              <w:rPr>
                <w:rFonts w:ascii="Cambria" w:hAnsi="Cambria"/>
              </w:rPr>
              <w:t>bit 5 -- ddr write: 0 normal, 1 no write operation</w:t>
            </w:r>
          </w:p>
          <w:p>
            <w:pPr>
              <w:pStyle w:val="TableContents"/>
              <w:rPr>
                <w:rFonts w:ascii="Cambria" w:hAnsi="Cambria"/>
              </w:rPr>
            </w:pPr>
            <w:r>
              <w:rPr>
                <w:rFonts w:ascii="Cambria" w:hAnsi="Cambria"/>
              </w:rPr>
              <w:t>bit 7-6 – display: 00 normal, 01 no signal, 10 error</w:t>
            </w:r>
          </w:p>
        </w:tc>
      </w:tr>
    </w:tbl>
    <w:p>
      <w:pPr>
        <w:pStyle w:val="Normal"/>
        <w:rPr/>
      </w:pPr>
      <w:r>
        <w:rPr/>
      </w:r>
    </w:p>
    <w:p>
      <w:pPr>
        <w:pStyle w:val="Heading3"/>
        <w:numPr>
          <w:ilvl w:val="2"/>
          <w:numId w:val="2"/>
        </w:numPr>
        <w:ind w:left="1418" w:hanging="566"/>
        <w:rPr>
          <w:bCs/>
        </w:rPr>
      </w:pPr>
      <w:bookmarkStart w:id="49" w:name="_Toc109852873"/>
      <w:r>
        <w:rPr/>
        <w:t>OSD</w:t>
      </w:r>
      <w:bookmarkEnd w:id="49"/>
    </w:p>
    <w:p>
      <w:pPr>
        <w:pStyle w:val="TextBody"/>
        <w:ind w:left="1418" w:hanging="0"/>
        <w:rPr>
          <w:rFonts w:ascii="Cambria" w:hAnsi="Cambria"/>
        </w:rPr>
      </w:pPr>
      <w:r>
        <w:rPr>
          <w:rFonts w:ascii="Cambria" w:hAnsi="Cambria"/>
        </w:rPr>
        <w:t>OSD physical address: 0x70000000</w:t>
      </w:r>
    </w:p>
    <w:p>
      <w:pPr>
        <w:pStyle w:val="TextBody"/>
        <w:ind w:left="1418" w:hanging="0"/>
        <w:rPr>
          <w:rFonts w:ascii="Cambria" w:hAnsi="Cambria"/>
        </w:rPr>
      </w:pPr>
      <w:r>
        <w:rPr>
          <w:rFonts w:ascii="Cambria" w:hAnsi="Cambria"/>
        </w:rPr>
        <w:t>OSD Resolution: 1920x1080</w:t>
      </w:r>
    </w:p>
    <w:p>
      <w:pPr>
        <w:pStyle w:val="TextBody"/>
        <w:ind w:left="1418" w:hanging="0"/>
        <w:rPr>
          <w:rFonts w:ascii="Cambria" w:hAnsi="Cambria"/>
        </w:rPr>
      </w:pPr>
      <w:r>
        <w:rPr>
          <w:rFonts w:ascii="Cambria" w:hAnsi="Cambria"/>
        </w:rPr>
        <w:t>OSD format: RGBA32</w:t>
      </w:r>
    </w:p>
    <w:p>
      <w:pPr>
        <w:pStyle w:val="Heading3"/>
        <w:numPr>
          <w:ilvl w:val="2"/>
          <w:numId w:val="2"/>
        </w:numPr>
        <w:ind w:left="1418" w:hanging="566"/>
        <w:rPr>
          <w:bCs/>
        </w:rPr>
      </w:pPr>
      <w:bookmarkStart w:id="50" w:name="_Toc109852874"/>
      <w:r>
        <w:rPr/>
        <w:t>Iio Sensor</w:t>
      </w:r>
      <w:bookmarkEnd w:id="50"/>
    </w:p>
    <w:p>
      <w:pPr>
        <w:pStyle w:val="TextBody"/>
        <w:ind w:left="1418" w:hanging="0"/>
        <w:rPr>
          <w:rFonts w:ascii="Cambria" w:hAnsi="Cambria"/>
        </w:rPr>
      </w:pPr>
      <w:r>
        <w:rPr>
          <w:rFonts w:ascii="Cambria" w:hAnsi="Cambria"/>
        </w:rPr>
        <w:t>CPU:/sys/bus/iio/devices/iio\:device0</w:t>
      </w:r>
    </w:p>
    <w:p>
      <w:pPr>
        <w:pStyle w:val="TextBody"/>
        <w:ind w:left="1418" w:hanging="0"/>
        <w:rPr>
          <w:rFonts w:ascii="Cambria" w:hAnsi="Cambria"/>
        </w:rPr>
      </w:pPr>
      <w:r>
        <w:rPr>
          <w:rFonts w:ascii="Cambria" w:hAnsi="Cambria"/>
        </w:rPr>
        <w:t>Power Current Sensor:/sys/bus/iio/devices/iio\:device1</w:t>
      </w:r>
    </w:p>
    <w:p>
      <w:pPr>
        <w:pStyle w:val="TextBody"/>
        <w:ind w:left="1418" w:hanging="0"/>
        <w:rPr>
          <w:rFonts w:ascii="Cambria" w:hAnsi="Cambria"/>
        </w:rPr>
      </w:pPr>
      <w:r>
        <w:rPr>
          <w:rFonts w:ascii="Cambria" w:hAnsi="Cambria"/>
        </w:rPr>
      </w:r>
    </w:p>
    <w:p>
      <w:pPr>
        <w:pStyle w:val="Heading3"/>
        <w:numPr>
          <w:ilvl w:val="2"/>
          <w:numId w:val="2"/>
        </w:numPr>
        <w:ind w:left="1418" w:hanging="566"/>
        <w:rPr>
          <w:bCs/>
        </w:rPr>
      </w:pPr>
      <w:bookmarkStart w:id="51" w:name="_Toc109852875"/>
      <w:r>
        <w:rPr>
          <w:bCs/>
        </w:rPr>
        <w:t>Watchdog</w:t>
      </w:r>
      <w:bookmarkEnd w:id="51"/>
    </w:p>
    <w:p>
      <w:pPr>
        <w:pStyle w:val="TextBody"/>
        <w:ind w:left="1418" w:hanging="0"/>
        <w:rPr>
          <w:rFonts w:ascii="Cambria" w:hAnsi="Cambria"/>
        </w:rPr>
      </w:pPr>
      <w:r>
        <w:rPr>
          <w:rFonts w:eastAsia="Noto Sans CJK SC" w:cs="Lohit Devanagari" w:ascii="Cambria" w:hAnsi="Cambria"/>
          <w:b/>
          <w:bCs/>
          <w:sz w:val="24"/>
          <w:szCs w:val="24"/>
          <w:lang w:val="en"/>
        </w:rPr>
        <w:t>Device</w:t>
      </w:r>
      <w:r>
        <w:rPr>
          <w:rFonts w:eastAsia="Noto Sans CJK SC" w:cs="Lohit Devanagari" w:ascii="Cambria" w:hAnsi="Cambria"/>
          <w:sz w:val="24"/>
          <w:szCs w:val="24"/>
          <w:lang w:val="en"/>
        </w:rPr>
        <w:t>: /dev/watchdog0, /dev/watchdog1</w:t>
      </w:r>
    </w:p>
    <w:p>
      <w:pPr>
        <w:pStyle w:val="TextBody"/>
        <w:ind w:left="1418" w:hanging="0"/>
        <w:rPr>
          <w:rFonts w:ascii="Cambria" w:hAnsi="Cambria" w:eastAsia="Noto Sans CJK SC"/>
          <w:lang w:val="en"/>
        </w:rPr>
      </w:pPr>
      <w:r>
        <w:rPr>
          <w:rFonts w:eastAsia="Noto Sans CJK SC" w:cs="Lohit Devanagari" w:ascii="Cambria" w:hAnsi="Cambria"/>
          <w:sz w:val="24"/>
          <w:szCs w:val="24"/>
          <w:lang w:val="en"/>
        </w:rPr>
        <w:t>watchdog0 is controlled by OS.</w:t>
      </w:r>
    </w:p>
    <w:p>
      <w:pPr>
        <w:pStyle w:val="TextBody"/>
        <w:ind w:left="1418" w:hanging="0"/>
        <w:rPr>
          <w:rFonts w:ascii="Cambria" w:hAnsi="Cambria"/>
        </w:rPr>
      </w:pPr>
      <w:r>
        <w:rPr>
          <w:rFonts w:eastAsia="Noto Sans CJK SC" w:cs="Lohit Devanagari" w:ascii="Cambria" w:hAnsi="Cambria"/>
          <w:sz w:val="24"/>
          <w:szCs w:val="24"/>
          <w:lang w:val="en"/>
        </w:rPr>
        <w:t>Watchdog1 can be controlled by the user.</w:t>
      </w:r>
    </w:p>
    <w:p>
      <w:pPr>
        <w:pStyle w:val="Heading2"/>
        <w:numPr>
          <w:ilvl w:val="1"/>
          <w:numId w:val="2"/>
        </w:numPr>
        <w:ind w:left="1134" w:hanging="425"/>
        <w:rPr>
          <w:lang w:val="en"/>
        </w:rPr>
      </w:pPr>
      <w:bookmarkStart w:id="52" w:name="__RefHeading___Toc1339_2756806970"/>
      <w:bookmarkStart w:id="53" w:name="_Toc109852876"/>
      <w:bookmarkEnd w:id="52"/>
      <w:r>
        <w:rPr>
          <w:lang w:val="en"/>
        </w:rPr>
        <w:t>CSCI internal data requirements</w:t>
      </w:r>
      <w:bookmarkEnd w:id="53"/>
    </w:p>
    <w:p>
      <w:pPr>
        <w:pStyle w:val="Heading3"/>
        <w:numPr>
          <w:ilvl w:val="2"/>
          <w:numId w:val="2"/>
        </w:numPr>
        <w:ind w:left="1418" w:hanging="566"/>
        <w:rPr>
          <w:bCs/>
        </w:rPr>
      </w:pPr>
      <w:bookmarkStart w:id="54" w:name="__RefHeading___Toc9165_1605989181"/>
      <w:bookmarkStart w:id="55" w:name="_Toc109852877"/>
      <w:bookmarkEnd w:id="54"/>
      <w:r>
        <w:rPr>
          <w:lang w:val="en"/>
        </w:rPr>
        <w:t>Log data</w:t>
      </w:r>
      <w:bookmarkEnd w:id="55"/>
    </w:p>
    <w:p>
      <w:pPr>
        <w:pStyle w:val="TextBody"/>
        <w:ind w:left="1418" w:hanging="0"/>
        <w:rPr>
          <w:rFonts w:ascii="Cambria" w:hAnsi="Cambria"/>
          <w:lang w:val="en"/>
        </w:rPr>
      </w:pPr>
      <w:r>
        <w:rPr>
          <w:rFonts w:ascii="Cambria" w:hAnsi="Cambria"/>
          <w:lang w:val="en"/>
        </w:rPr>
        <w:t>Log data is stored in the Log FRAM chip. It includes two configuration data structure and the error recording data array. The error recording data array can fill the space of the log chip except the configuration data area.</w:t>
      </w:r>
    </w:p>
    <w:tbl>
      <w:tblPr>
        <w:tblW w:w="8079" w:type="dxa"/>
        <w:jc w:val="left"/>
        <w:tblInd w:w="990" w:type="dxa"/>
        <w:tblCellMar>
          <w:top w:w="55" w:type="dxa"/>
          <w:left w:w="55" w:type="dxa"/>
          <w:bottom w:w="55" w:type="dxa"/>
          <w:right w:w="55" w:type="dxa"/>
        </w:tblCellMar>
        <w:tblLook w:val="04a0" w:noHBand="0" w:noVBand="1" w:firstColumn="1" w:lastRow="0" w:lastColumn="0" w:firstRow="1"/>
      </w:tblPr>
      <w:tblGrid>
        <w:gridCol w:w="2275"/>
        <w:gridCol w:w="1636"/>
        <w:gridCol w:w="1414"/>
        <w:gridCol w:w="2753"/>
      </w:tblGrid>
      <w:tr>
        <w:trPr/>
        <w:tc>
          <w:tcPr>
            <w:tcW w:w="2275" w:type="dxa"/>
            <w:tcBorders>
              <w:top w:val="single" w:sz="2" w:space="0" w:color="000000"/>
              <w:left w:val="single" w:sz="2" w:space="0" w:color="000000"/>
              <w:bottom w:val="single" w:sz="2" w:space="0" w:color="000000"/>
            </w:tcBorders>
          </w:tcPr>
          <w:p>
            <w:pPr>
              <w:pStyle w:val="TableContents"/>
              <w:rPr/>
            </w:pPr>
            <w:r>
              <w:rPr>
                <w:b/>
                <w:bCs/>
              </w:rPr>
              <w:t>Item</w:t>
            </w:r>
          </w:p>
        </w:tc>
        <w:tc>
          <w:tcPr>
            <w:tcW w:w="1636" w:type="dxa"/>
            <w:tcBorders>
              <w:top w:val="single" w:sz="2" w:space="0" w:color="000000"/>
              <w:left w:val="single" w:sz="2" w:space="0" w:color="000000"/>
              <w:bottom w:val="single" w:sz="2" w:space="0" w:color="000000"/>
            </w:tcBorders>
          </w:tcPr>
          <w:p>
            <w:pPr>
              <w:pStyle w:val="TableContents"/>
              <w:rPr/>
            </w:pPr>
            <w:r>
              <w:rPr>
                <w:b/>
                <w:bCs/>
              </w:rPr>
              <w:t>Type</w:t>
            </w:r>
          </w:p>
        </w:tc>
        <w:tc>
          <w:tcPr>
            <w:tcW w:w="1414" w:type="dxa"/>
            <w:tcBorders>
              <w:top w:val="single" w:sz="2" w:space="0" w:color="000000"/>
              <w:left w:val="single" w:sz="2" w:space="0" w:color="000000"/>
              <w:bottom w:val="single" w:sz="2" w:space="0" w:color="000000"/>
            </w:tcBorders>
          </w:tcPr>
          <w:p>
            <w:pPr>
              <w:pStyle w:val="TableContents"/>
              <w:rPr/>
            </w:pPr>
            <w:r>
              <w:rPr>
                <w:b/>
                <w:bCs/>
              </w:rPr>
              <w:t>Value</w:t>
            </w:r>
          </w:p>
        </w:tc>
        <w:tc>
          <w:tcPr>
            <w:tcW w:w="2753" w:type="dxa"/>
            <w:tcBorders>
              <w:top w:val="single" w:sz="2" w:space="0" w:color="000000"/>
              <w:left w:val="single" w:sz="2" w:space="0" w:color="000000"/>
              <w:bottom w:val="single" w:sz="2" w:space="0" w:color="000000"/>
              <w:right w:val="single" w:sz="2" w:space="0" w:color="000000"/>
            </w:tcBorders>
          </w:tcPr>
          <w:p>
            <w:pPr>
              <w:pStyle w:val="TableContents"/>
              <w:rPr/>
            </w:pPr>
            <w:r>
              <w:rPr>
                <w:b/>
                <w:bCs/>
              </w:rPr>
              <w:t>Description</w:t>
            </w:r>
            <w:bookmarkStart w:id="56" w:name="_Hlk108977586"/>
            <w:bookmarkEnd w:id="56"/>
          </w:p>
        </w:tc>
      </w:tr>
      <w:tr>
        <w:trPr/>
        <w:tc>
          <w:tcPr>
            <w:tcW w:w="2275" w:type="dxa"/>
            <w:vMerge w:val="restart"/>
            <w:tcBorders>
              <w:left w:val="single" w:sz="2" w:space="0" w:color="000000"/>
              <w:bottom w:val="single" w:sz="2" w:space="0" w:color="000000"/>
            </w:tcBorders>
          </w:tcPr>
          <w:p>
            <w:pPr>
              <w:pStyle w:val="TableContents"/>
              <w:rPr>
                <w:rFonts w:ascii="Cambria" w:hAnsi="Cambria"/>
              </w:rPr>
            </w:pPr>
            <w:r>
              <w:rPr>
                <w:rFonts w:ascii="Cambria" w:hAnsi="Cambria"/>
              </w:rPr>
              <w:t>conf[2]</w:t>
            </w:r>
          </w:p>
          <w:p>
            <w:pPr>
              <w:pStyle w:val="TableContents"/>
              <w:rPr>
                <w:rFonts w:ascii="Cambria" w:hAnsi="Cambria"/>
              </w:rPr>
            </w:pPr>
            <w:r>
              <w:rPr>
                <w:rFonts w:ascii="Cambria" w:hAnsi="Cambria"/>
              </w:rPr>
              <w:t>(logdata_conf_data_t)</w:t>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header</w:t>
            </w:r>
          </w:p>
          <w:p>
            <w:pPr>
              <w:pStyle w:val="TableContents"/>
              <w:rPr>
                <w:rFonts w:ascii="Cambria" w:hAnsi="Cambria"/>
              </w:rPr>
            </w:pPr>
            <w:r>
              <w:rPr>
                <w:rFonts w:ascii="Cambria" w:hAnsi="Cambria"/>
              </w:rPr>
              <w:t>(guint32)</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0x5555aaaa</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Configuration data header ID</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timestamp</w:t>
            </w:r>
          </w:p>
          <w:p>
            <w:pPr>
              <w:pStyle w:val="TableContents"/>
              <w:rPr>
                <w:rFonts w:ascii="Cambria" w:hAnsi="Cambria"/>
              </w:rPr>
            </w:pPr>
            <w:r>
              <w:rPr>
                <w:rFonts w:ascii="Cambria" w:hAnsi="Cambria"/>
              </w:rPr>
              <w:t>(guint32)</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Linux epoch time(unit:s)</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totaltick</w:t>
            </w:r>
          </w:p>
          <w:p>
            <w:pPr>
              <w:pStyle w:val="TableContents"/>
              <w:rPr>
                <w:rFonts w:ascii="Cambria" w:hAnsi="Cambria"/>
              </w:rPr>
            </w:pPr>
            <w:r>
              <w:rPr>
                <w:rFonts w:ascii="Cambria" w:hAnsi="Cambria"/>
              </w:rPr>
              <w:t>(guint32)</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Total power on time(unit:s)</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dim</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0-100</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Dim value when in night mode</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mode</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0/1</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0: normal mode</w:t>
            </w:r>
          </w:p>
          <w:p>
            <w:pPr>
              <w:pStyle w:val="TableContents"/>
              <w:rPr>
                <w:rFonts w:ascii="Cambria" w:hAnsi="Cambria"/>
              </w:rPr>
            </w:pPr>
            <w:r>
              <w:rPr>
                <w:rFonts w:ascii="Cambria" w:hAnsi="Cambria"/>
              </w:rPr>
              <w:t>1: night mode</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brightness</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0-100</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contrast</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0-100</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color</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0-100</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video_srcmode</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0-2</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0: video source auto</w:t>
            </w:r>
          </w:p>
          <w:p>
            <w:pPr>
              <w:pStyle w:val="TableContents"/>
              <w:rPr>
                <w:rFonts w:ascii="Cambria" w:hAnsi="Cambria"/>
              </w:rPr>
            </w:pPr>
            <w:r>
              <w:rPr>
                <w:rFonts w:ascii="Cambria" w:hAnsi="Cambria"/>
              </w:rPr>
              <w:t>1: video source 0</w:t>
            </w:r>
          </w:p>
          <w:p>
            <w:pPr>
              <w:pStyle w:val="TableContents"/>
              <w:rPr>
                <w:rFonts w:ascii="Cambria" w:hAnsi="Cambria"/>
              </w:rPr>
            </w:pPr>
            <w:r>
              <w:rPr>
                <w:rFonts w:ascii="Cambria" w:hAnsi="Cambria"/>
              </w:rPr>
              <w:t>2: video source 1</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chk</w:t>
            </w:r>
          </w:p>
          <w:p>
            <w:pPr>
              <w:pStyle w:val="TableContents"/>
              <w:rPr>
                <w:rFonts w:ascii="Cambria" w:hAnsi="Cambria"/>
              </w:rPr>
            </w:pPr>
            <w:r>
              <w:rPr>
                <w:rFonts w:ascii="Cambria" w:hAnsi="Cambria"/>
              </w:rPr>
              <w:t>(guint16)</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CRC16 checksum(modbus)</w:t>
            </w:r>
          </w:p>
        </w:tc>
      </w:tr>
      <w:tr>
        <w:trPr/>
        <w:tc>
          <w:tcPr>
            <w:tcW w:w="2275" w:type="dxa"/>
            <w:vMerge w:val="restart"/>
            <w:tcBorders>
              <w:left w:val="single" w:sz="2" w:space="0" w:color="000000"/>
              <w:bottom w:val="single" w:sz="2" w:space="0" w:color="000000"/>
            </w:tcBorders>
          </w:tcPr>
          <w:p>
            <w:pPr>
              <w:pStyle w:val="TableContents"/>
              <w:rPr>
                <w:rFonts w:ascii="Cambria" w:hAnsi="Cambria"/>
              </w:rPr>
            </w:pPr>
            <w:r>
              <w:rPr>
                <w:rFonts w:ascii="Cambria" w:hAnsi="Cambria"/>
              </w:rPr>
              <w:t>rec[]</w:t>
            </w:r>
          </w:p>
          <w:p>
            <w:pPr>
              <w:pStyle w:val="TableContents"/>
              <w:rPr>
                <w:rFonts w:ascii="Cambria" w:hAnsi="Cambria"/>
              </w:rPr>
            </w:pPr>
            <w:r>
              <w:rPr>
                <w:rFonts w:ascii="Cambria" w:hAnsi="Cambria"/>
              </w:rPr>
              <w:t>(logdata_rec_data_t)</w:t>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header</w:t>
            </w:r>
          </w:p>
          <w:p>
            <w:pPr>
              <w:pStyle w:val="TableContents"/>
              <w:rPr>
                <w:rFonts w:ascii="Cambria" w:hAnsi="Cambria"/>
              </w:rPr>
            </w:pPr>
            <w:r>
              <w:rPr>
                <w:rFonts w:ascii="Cambria" w:hAnsi="Cambria"/>
              </w:rPr>
              <w:t>(guint32)</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t>0x66669999</w:t>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Recording data header ID</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timestamp</w:t>
            </w:r>
          </w:p>
          <w:p>
            <w:pPr>
              <w:pStyle w:val="TableContents"/>
              <w:rPr>
                <w:rFonts w:ascii="Cambria" w:hAnsi="Cambria"/>
              </w:rPr>
            </w:pPr>
            <w:r>
              <w:rPr>
                <w:rFonts w:ascii="Cambria" w:hAnsi="Cambria"/>
              </w:rPr>
              <w:t>(guint32)</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Linux epoch time(unit:s)</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infocode</w:t>
            </w:r>
          </w:p>
          <w:p>
            <w:pPr>
              <w:pStyle w:val="TableContents"/>
              <w:rPr>
                <w:rFonts w:ascii="Cambria" w:hAnsi="Cambria"/>
              </w:rPr>
            </w:pPr>
            <w:r>
              <w:rPr>
                <w:rFonts w:ascii="Cambria" w:hAnsi="Cambria"/>
              </w:rPr>
              <w:t>(guint32)</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0x80000001: memory error</w:t>
            </w:r>
          </w:p>
          <w:p>
            <w:pPr>
              <w:pStyle w:val="TableContents"/>
              <w:rPr>
                <w:rFonts w:ascii="Cambria" w:hAnsi="Cambria"/>
              </w:rPr>
            </w:pPr>
            <w:r>
              <w:rPr>
                <w:rFonts w:ascii="Cambria" w:hAnsi="Cambria"/>
              </w:rPr>
              <w:t>0x80000002:temperature error</w:t>
            </w:r>
          </w:p>
          <w:p>
            <w:pPr>
              <w:pStyle w:val="TableContents"/>
              <w:rPr>
                <w:rFonts w:ascii="Cambria" w:hAnsi="Cambria"/>
              </w:rPr>
            </w:pPr>
            <w:r>
              <w:rPr>
                <w:rFonts w:ascii="Cambria" w:hAnsi="Cambria"/>
              </w:rPr>
              <w:t>0x80000003:power error</w:t>
            </w:r>
          </w:p>
          <w:p>
            <w:pPr>
              <w:pStyle w:val="TableContents"/>
              <w:rPr>
                <w:rFonts w:ascii="Cambria" w:hAnsi="Cambria"/>
              </w:rPr>
            </w:pPr>
            <w:r>
              <w:rPr>
                <w:rFonts w:ascii="Cambria" w:hAnsi="Cambria"/>
              </w:rPr>
              <w:t>0x80010001:log chip error</w:t>
            </w:r>
          </w:p>
          <w:p>
            <w:pPr>
              <w:pStyle w:val="TableContents"/>
              <w:rPr>
                <w:rFonts w:ascii="Cambria" w:hAnsi="Cambria"/>
              </w:rPr>
            </w:pPr>
            <w:r>
              <w:rPr>
                <w:rFonts w:ascii="Cambria" w:hAnsi="Cambria"/>
              </w:rPr>
              <w:t>0x80010002:sensor error</w:t>
            </w:r>
          </w:p>
          <w:p>
            <w:pPr>
              <w:pStyle w:val="TableContents"/>
              <w:rPr>
                <w:rFonts w:ascii="Cambria" w:hAnsi="Cambria"/>
              </w:rPr>
            </w:pPr>
            <w:r>
              <w:rPr>
                <w:rFonts w:ascii="Cambria" w:hAnsi="Cambria"/>
              </w:rPr>
              <w:t>0x80010003:pwm error</w:t>
            </w:r>
          </w:p>
          <w:p>
            <w:pPr>
              <w:pStyle w:val="TableContents"/>
              <w:rPr>
                <w:rFonts w:ascii="Cambria" w:hAnsi="Cambria"/>
              </w:rPr>
            </w:pPr>
            <w:r>
              <w:rPr>
                <w:rFonts w:ascii="Cambria" w:hAnsi="Cambria"/>
              </w:rPr>
              <w:t>0x80010004:key error</w:t>
            </w:r>
          </w:p>
          <w:p>
            <w:pPr>
              <w:pStyle w:val="TableContents"/>
              <w:rPr>
                <w:rFonts w:ascii="Cambria" w:hAnsi="Cambria"/>
              </w:rPr>
            </w:pPr>
            <w:r>
              <w:rPr>
                <w:rFonts w:ascii="Cambria" w:hAnsi="Cambria"/>
              </w:rPr>
              <w:t>0x80010005:sdi device error</w:t>
            </w:r>
          </w:p>
          <w:p>
            <w:pPr>
              <w:pStyle w:val="TableContents"/>
              <w:rPr>
                <w:rFonts w:ascii="Cambria" w:hAnsi="Cambria"/>
              </w:rPr>
            </w:pPr>
            <w:r>
              <w:rPr>
                <w:rFonts w:ascii="Cambria" w:hAnsi="Cambria"/>
              </w:rPr>
              <w:t>0x80010006:lcd device error</w:t>
            </w:r>
          </w:p>
          <w:p>
            <w:pPr>
              <w:pStyle w:val="TableContents"/>
              <w:rPr>
                <w:rFonts w:ascii="Cambria" w:hAnsi="Cambria"/>
              </w:rPr>
            </w:pPr>
            <w:r>
              <w:rPr>
                <w:rFonts w:ascii="Cambria" w:hAnsi="Cambria"/>
              </w:rPr>
              <w:t>0x80010007:serial device error</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desc[34]</w:t>
            </w:r>
          </w:p>
          <w:p>
            <w:pPr>
              <w:pStyle w:val="TableContents"/>
              <w:rPr>
                <w:rFonts w:ascii="Cambria" w:hAnsi="Cambria"/>
              </w:rPr>
            </w:pPr>
            <w:r>
              <w:rPr>
                <w:rFonts w:ascii="Cambria" w:hAnsi="Cambria"/>
              </w:rPr>
              <w:t>(guint8)</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Error info description</w:t>
            </w:r>
          </w:p>
        </w:tc>
      </w:tr>
      <w:tr>
        <w:trPr/>
        <w:tc>
          <w:tcPr>
            <w:tcW w:w="2275" w:type="dxa"/>
            <w:vMerge w:val="continue"/>
            <w:tcBorders>
              <w:left w:val="single" w:sz="2" w:space="0" w:color="000000"/>
              <w:bottom w:val="single" w:sz="2" w:space="0" w:color="000000"/>
            </w:tcBorders>
          </w:tcPr>
          <w:p>
            <w:pPr>
              <w:pStyle w:val="Normal"/>
              <w:rPr/>
            </w:pPr>
            <w:r>
              <w:rPr/>
            </w:r>
          </w:p>
        </w:tc>
        <w:tc>
          <w:tcPr>
            <w:tcW w:w="1636" w:type="dxa"/>
            <w:tcBorders>
              <w:left w:val="single" w:sz="2" w:space="0" w:color="000000"/>
              <w:bottom w:val="single" w:sz="2" w:space="0" w:color="000000"/>
            </w:tcBorders>
          </w:tcPr>
          <w:p>
            <w:pPr>
              <w:pStyle w:val="TableContents"/>
              <w:rPr>
                <w:rFonts w:ascii="Cambria" w:hAnsi="Cambria"/>
              </w:rPr>
            </w:pPr>
            <w:r>
              <w:rPr>
                <w:rFonts w:ascii="Cambria" w:hAnsi="Cambria"/>
              </w:rPr>
              <w:t>chk</w:t>
            </w:r>
          </w:p>
          <w:p>
            <w:pPr>
              <w:pStyle w:val="TableContents"/>
              <w:rPr>
                <w:rFonts w:ascii="Cambria" w:hAnsi="Cambria"/>
              </w:rPr>
            </w:pPr>
            <w:r>
              <w:rPr>
                <w:rFonts w:ascii="Cambria" w:hAnsi="Cambria"/>
              </w:rPr>
              <w:t>(guin16)</w:t>
            </w:r>
          </w:p>
        </w:tc>
        <w:tc>
          <w:tcPr>
            <w:tcW w:w="1414" w:type="dxa"/>
            <w:tcBorders>
              <w:left w:val="single" w:sz="2" w:space="0" w:color="000000"/>
              <w:bottom w:val="single" w:sz="2" w:space="0" w:color="000000"/>
            </w:tcBorders>
          </w:tcPr>
          <w:p>
            <w:pPr>
              <w:pStyle w:val="TableContents"/>
              <w:rPr>
                <w:rFonts w:ascii="Cambria" w:hAnsi="Cambria"/>
              </w:rPr>
            </w:pPr>
            <w:r>
              <w:rPr>
                <w:rFonts w:ascii="Cambria" w:hAnsi="Cambria"/>
              </w:rPr>
            </w:r>
          </w:p>
        </w:tc>
        <w:tc>
          <w:tcPr>
            <w:tcW w:w="2753"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CRC16 checksum(modbus)</w:t>
            </w:r>
          </w:p>
        </w:tc>
      </w:tr>
    </w:tbl>
    <w:p>
      <w:pPr>
        <w:pStyle w:val="Normal"/>
        <w:rPr/>
      </w:pPr>
      <w:r>
        <w:rPr/>
      </w:r>
    </w:p>
    <w:p>
      <w:pPr>
        <w:pStyle w:val="Heading3"/>
        <w:numPr>
          <w:ilvl w:val="2"/>
          <w:numId w:val="2"/>
        </w:numPr>
        <w:ind w:left="1418" w:hanging="566"/>
        <w:rPr>
          <w:bCs/>
        </w:rPr>
      </w:pPr>
      <w:bookmarkStart w:id="57" w:name="_Toc109852878"/>
      <w:r>
        <w:rPr>
          <w:lang w:val="en"/>
        </w:rPr>
        <w:t>Configuration file data</w:t>
      </w:r>
      <w:bookmarkEnd w:id="57"/>
    </w:p>
    <w:p>
      <w:pPr>
        <w:pStyle w:val="TextBody"/>
        <w:ind w:left="1418" w:hanging="0"/>
        <w:rPr>
          <w:rFonts w:ascii="Cambria" w:hAnsi="Cambria"/>
        </w:rPr>
      </w:pPr>
      <w:r>
        <w:rPr>
          <w:rFonts w:ascii="Cambria" w:hAnsi="Cambria"/>
          <w:lang w:val="en"/>
        </w:rPr>
        <w:t>Default Configuration file: /</w:t>
      </w:r>
      <w:r>
        <w:rPr>
          <w:rFonts w:ascii="Cambria" w:hAnsi="Cambria"/>
          <w:i/>
          <w:iCs/>
          <w:lang w:val="en"/>
        </w:rPr>
        <w:t>etc/b3vdu.conf</w:t>
      </w:r>
    </w:p>
    <w:p>
      <w:pPr>
        <w:pStyle w:val="TextBody"/>
        <w:ind w:left="1418" w:hanging="0"/>
        <w:rPr>
          <w:rFonts w:ascii="Cambria" w:hAnsi="Cambria"/>
          <w:i/>
          <w:i/>
          <w:iCs/>
          <w:lang w:val="en"/>
        </w:rPr>
      </w:pPr>
      <w:r>
        <w:rPr>
          <w:rFonts w:ascii="Cambria" w:hAnsi="Cambria"/>
          <w:i/>
          <w:iCs/>
          <w:lang w:val="en"/>
        </w:rPr>
        <w:t>file data format based on “libconfig”</w:t>
      </w:r>
    </w:p>
    <w:tbl>
      <w:tblPr>
        <w:tblpPr w:vertAnchor="text" w:horzAnchor="text" w:leftFromText="180" w:rightFromText="180" w:tblpX="990" w:tblpY="1"/>
        <w:tblW w:w="8079" w:type="dxa"/>
        <w:jc w:val="left"/>
        <w:tblInd w:w="0" w:type="dxa"/>
        <w:tblCellMar>
          <w:top w:w="55" w:type="dxa"/>
          <w:left w:w="55" w:type="dxa"/>
          <w:bottom w:w="55" w:type="dxa"/>
          <w:right w:w="55" w:type="dxa"/>
        </w:tblCellMar>
        <w:tblLook w:val="04a0" w:noHBand="0" w:noVBand="1" w:firstColumn="1" w:lastRow="0" w:lastColumn="0" w:firstRow="1"/>
      </w:tblPr>
      <w:tblGrid>
        <w:gridCol w:w="2590"/>
        <w:gridCol w:w="1378"/>
        <w:gridCol w:w="1559"/>
        <w:gridCol w:w="2551"/>
      </w:tblGrid>
      <w:tr>
        <w:trPr/>
        <w:tc>
          <w:tcPr>
            <w:tcW w:w="2590" w:type="dxa"/>
            <w:tcBorders>
              <w:top w:val="single" w:sz="2" w:space="0" w:color="000000"/>
              <w:left w:val="single" w:sz="2" w:space="0" w:color="000000"/>
              <w:bottom w:val="single" w:sz="2" w:space="0" w:color="000000"/>
            </w:tcBorders>
          </w:tcPr>
          <w:p>
            <w:pPr>
              <w:pStyle w:val="Normal"/>
              <w:suppressLineNumbers/>
              <w:suppressAutoHyphens w:val="true"/>
              <w:jc w:val="center"/>
              <w:rPr>
                <w:rFonts w:eastAsia="Noto Serif CJK SC" w:cs="Lohit Devanagari"/>
                <w:b/>
                <w:b/>
                <w:bCs/>
                <w:kern w:val="2"/>
                <w:sz w:val="24"/>
                <w:szCs w:val="24"/>
                <w:lang w:eastAsia="zh-CN" w:bidi="hi-IN"/>
              </w:rPr>
            </w:pPr>
            <w:bookmarkStart w:id="58" w:name="__RefHeading___Toc2330_1128396291"/>
            <w:bookmarkEnd w:id="58"/>
            <w:r>
              <w:rPr>
                <w:rFonts w:eastAsia="Noto Serif CJK SC" w:cs="Lohit Devanagari"/>
                <w:b/>
                <w:bCs/>
                <w:kern w:val="2"/>
                <w:sz w:val="24"/>
                <w:szCs w:val="24"/>
                <w:lang w:eastAsia="zh-CN" w:bidi="hi-IN"/>
              </w:rPr>
              <w:t>Item</w:t>
            </w:r>
          </w:p>
        </w:tc>
        <w:tc>
          <w:tcPr>
            <w:tcW w:w="1378" w:type="dxa"/>
            <w:tcBorders>
              <w:top w:val="single" w:sz="2" w:space="0" w:color="000000"/>
              <w:left w:val="single" w:sz="2" w:space="0" w:color="000000"/>
              <w:bottom w:val="single" w:sz="2" w:space="0" w:color="000000"/>
            </w:tcBorders>
          </w:tcPr>
          <w:p>
            <w:pPr>
              <w:pStyle w:val="Normal"/>
              <w:suppressLineNumbers/>
              <w:suppressAutoHyphens w:val="true"/>
              <w:jc w:val="center"/>
              <w:rPr>
                <w:rFonts w:eastAsia="Noto Serif CJK SC" w:cs="Lohit Devanagari"/>
                <w:b/>
                <w:b/>
                <w:bCs/>
                <w:kern w:val="2"/>
                <w:sz w:val="24"/>
                <w:szCs w:val="24"/>
                <w:lang w:eastAsia="zh-CN" w:bidi="hi-IN"/>
              </w:rPr>
            </w:pPr>
            <w:r>
              <w:rPr>
                <w:rFonts w:eastAsia="Noto Serif CJK SC" w:cs="Lohit Devanagari"/>
                <w:b/>
                <w:bCs/>
                <w:kern w:val="2"/>
                <w:sz w:val="24"/>
                <w:szCs w:val="24"/>
                <w:lang w:eastAsia="zh-CN" w:bidi="hi-IN"/>
              </w:rPr>
              <w:t>Type</w:t>
            </w:r>
          </w:p>
        </w:tc>
        <w:tc>
          <w:tcPr>
            <w:tcW w:w="1559" w:type="dxa"/>
            <w:tcBorders>
              <w:top w:val="single" w:sz="2" w:space="0" w:color="000000"/>
              <w:left w:val="single" w:sz="2" w:space="0" w:color="000000"/>
              <w:bottom w:val="single" w:sz="2" w:space="0" w:color="000000"/>
            </w:tcBorders>
          </w:tcPr>
          <w:p>
            <w:pPr>
              <w:pStyle w:val="Normal"/>
              <w:suppressLineNumbers/>
              <w:suppressAutoHyphens w:val="true"/>
              <w:jc w:val="center"/>
              <w:rPr>
                <w:rFonts w:eastAsia="Noto Serif CJK SC" w:cs="Lohit Devanagari"/>
                <w:b/>
                <w:b/>
                <w:bCs/>
                <w:kern w:val="2"/>
                <w:sz w:val="24"/>
                <w:szCs w:val="24"/>
                <w:lang w:eastAsia="zh-CN" w:bidi="hi-IN"/>
              </w:rPr>
            </w:pPr>
            <w:r>
              <w:rPr>
                <w:rFonts w:eastAsia="Noto Serif CJK SC" w:cs="Lohit Devanagari"/>
                <w:b/>
                <w:bCs/>
                <w:kern w:val="2"/>
                <w:sz w:val="24"/>
                <w:szCs w:val="24"/>
                <w:lang w:eastAsia="zh-CN" w:bidi="hi-IN"/>
              </w:rPr>
              <w:t>Value</w:t>
            </w:r>
          </w:p>
        </w:tc>
        <w:tc>
          <w:tcPr>
            <w:tcW w:w="2551" w:type="dxa"/>
            <w:tcBorders>
              <w:top w:val="single" w:sz="2" w:space="0" w:color="000000"/>
              <w:left w:val="single" w:sz="2" w:space="0" w:color="000000"/>
              <w:bottom w:val="single" w:sz="2" w:space="0" w:color="000000"/>
              <w:right w:val="single" w:sz="2" w:space="0" w:color="000000"/>
            </w:tcBorders>
          </w:tcPr>
          <w:p>
            <w:pPr>
              <w:pStyle w:val="Normal"/>
              <w:suppressLineNumbers/>
              <w:suppressAutoHyphens w:val="true"/>
              <w:jc w:val="center"/>
              <w:rPr>
                <w:rFonts w:eastAsia="Noto Serif CJK SC" w:cs="Lohit Devanagari"/>
                <w:b/>
                <w:b/>
                <w:bCs/>
                <w:kern w:val="2"/>
                <w:sz w:val="24"/>
                <w:szCs w:val="24"/>
                <w:lang w:eastAsia="zh-CN" w:bidi="hi-IN"/>
              </w:rPr>
            </w:pPr>
            <w:r>
              <w:rPr>
                <w:rFonts w:eastAsia="Noto Serif CJK SC" w:cs="Lohit Devanagari"/>
                <w:b/>
                <w:bCs/>
                <w:kern w:val="2"/>
                <w:sz w:val="24"/>
                <w:szCs w:val="24"/>
                <w:lang w:eastAsia="zh-CN" w:bidi="hi-IN"/>
              </w:rPr>
              <w:t>Description</w:t>
            </w:r>
          </w:p>
        </w:tc>
      </w:tr>
      <w:tr>
        <w:trPr/>
        <w:tc>
          <w:tcPr>
            <w:tcW w:w="2590"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device.version</w:t>
            </w:r>
          </w:p>
        </w:tc>
        <w:tc>
          <w:tcPr>
            <w:tcW w:w="1378"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String</w:t>
            </w:r>
          </w:p>
        </w:tc>
        <w:tc>
          <w:tcPr>
            <w:tcW w:w="1559"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w:t>
            </w:r>
            <w:r>
              <w:rPr>
                <w:rFonts w:eastAsia="Noto Serif CJK SC" w:cs="Lohit Devanagari"/>
                <w:kern w:val="2"/>
                <w:sz w:val="24"/>
                <w:szCs w:val="24"/>
                <w:lang w:eastAsia="zh-CN" w:bidi="hi-IN"/>
              </w:rPr>
              <w:t>x.x.x”</w:t>
            </w:r>
          </w:p>
        </w:tc>
        <w:tc>
          <w:tcPr>
            <w:tcW w:w="2551" w:type="dxa"/>
            <w:tcBorders>
              <w:left w:val="single" w:sz="2" w:space="0" w:color="000000"/>
              <w:bottom w:val="single" w:sz="2" w:space="0" w:color="000000"/>
              <w:right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Whole system version</w:t>
            </w:r>
          </w:p>
        </w:tc>
      </w:tr>
      <w:tr>
        <w:trPr/>
        <w:tc>
          <w:tcPr>
            <w:tcW w:w="2590"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device.SN</w:t>
            </w:r>
          </w:p>
        </w:tc>
        <w:tc>
          <w:tcPr>
            <w:tcW w:w="1378"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String</w:t>
            </w:r>
          </w:p>
        </w:tc>
        <w:tc>
          <w:tcPr>
            <w:tcW w:w="1559"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w:t>
            </w:r>
            <w:r>
              <w:rPr>
                <w:rFonts w:eastAsia="Noto Serif CJK SC" w:cs="Lohit Devanagari"/>
                <w:kern w:val="2"/>
                <w:sz w:val="24"/>
                <w:szCs w:val="24"/>
                <w:lang w:eastAsia="zh-CN" w:bidi="hi-IN"/>
              </w:rPr>
              <w:t>B3VCU-xxx”</w:t>
            </w:r>
          </w:p>
        </w:tc>
        <w:tc>
          <w:tcPr>
            <w:tcW w:w="2551" w:type="dxa"/>
            <w:tcBorders>
              <w:left w:val="single" w:sz="2" w:space="0" w:color="000000"/>
              <w:bottom w:val="single" w:sz="2" w:space="0" w:color="000000"/>
              <w:right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Device Serial Number</w:t>
            </w:r>
          </w:p>
        </w:tc>
      </w:tr>
      <w:tr>
        <w:trPr/>
        <w:tc>
          <w:tcPr>
            <w:tcW w:w="2590"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device.date</w:t>
            </w:r>
          </w:p>
        </w:tc>
        <w:tc>
          <w:tcPr>
            <w:tcW w:w="1378"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String</w:t>
            </w:r>
          </w:p>
        </w:tc>
        <w:tc>
          <w:tcPr>
            <w:tcW w:w="1559"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w:t>
            </w:r>
            <w:r>
              <w:rPr>
                <w:rFonts w:eastAsia="Noto Serif CJK SC" w:cs="Lohit Devanagari"/>
                <w:kern w:val="2"/>
                <w:sz w:val="24"/>
                <w:szCs w:val="24"/>
                <w:lang w:eastAsia="zh-CN" w:bidi="hi-IN"/>
              </w:rPr>
              <w:t>xx-xx-xxxx”</w:t>
            </w:r>
          </w:p>
        </w:tc>
        <w:tc>
          <w:tcPr>
            <w:tcW w:w="2551" w:type="dxa"/>
            <w:tcBorders>
              <w:left w:val="single" w:sz="2" w:space="0" w:color="000000"/>
              <w:bottom w:val="single" w:sz="2" w:space="0" w:color="000000"/>
              <w:right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Manufacturing Date</w:t>
            </w:r>
          </w:p>
        </w:tc>
      </w:tr>
      <w:tr>
        <w:trPr/>
        <w:tc>
          <w:tcPr>
            <w:tcW w:w="2590"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DISABEL_WATCHDOG</w:t>
            </w:r>
          </w:p>
        </w:tc>
        <w:tc>
          <w:tcPr>
            <w:tcW w:w="1378"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Boolean</w:t>
            </w:r>
          </w:p>
        </w:tc>
        <w:tc>
          <w:tcPr>
            <w:tcW w:w="1559" w:type="dxa"/>
            <w:tcBorders>
              <w:left w:val="single" w:sz="2" w:space="0" w:color="000000"/>
              <w:bottom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true: disable watchdog</w:t>
            </w:r>
          </w:p>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false: enable watchdog</w:t>
            </w:r>
          </w:p>
        </w:tc>
        <w:tc>
          <w:tcPr>
            <w:tcW w:w="2551" w:type="dxa"/>
            <w:tcBorders>
              <w:left w:val="single" w:sz="2" w:space="0" w:color="000000"/>
              <w:bottom w:val="single" w:sz="2" w:space="0" w:color="000000"/>
              <w:right w:val="single" w:sz="2" w:space="0" w:color="000000"/>
            </w:tcBorders>
          </w:tcPr>
          <w:p>
            <w:pPr>
              <w:pStyle w:val="Normal"/>
              <w:suppressLineNumbers/>
              <w:suppressAutoHyphens w:val="true"/>
              <w:jc w:val="left"/>
              <w:rPr>
                <w:rFonts w:eastAsia="Noto Serif CJK SC" w:cs="Lohit Devanagari"/>
                <w:kern w:val="2"/>
                <w:sz w:val="24"/>
                <w:szCs w:val="24"/>
                <w:lang w:eastAsia="zh-CN" w:bidi="hi-IN"/>
              </w:rPr>
            </w:pPr>
            <w:r>
              <w:rPr>
                <w:rFonts w:eastAsia="Noto Serif CJK SC" w:cs="Lohit Devanagari"/>
                <w:kern w:val="2"/>
                <w:sz w:val="24"/>
                <w:szCs w:val="24"/>
                <w:lang w:eastAsia="zh-CN" w:bidi="hi-IN"/>
              </w:rPr>
              <w:t>Firmware watchdog enable/disable</w:t>
            </w:r>
          </w:p>
        </w:tc>
      </w:tr>
      <w:tr>
        <w:trPr/>
        <w:tc>
          <w:tcPr>
            <w:tcW w:w="2590" w:type="dxa"/>
            <w:tcBorders>
              <w:left w:val="single" w:sz="2" w:space="0" w:color="000000"/>
              <w:bottom w:val="single" w:sz="2" w:space="0" w:color="000000"/>
            </w:tcBorders>
          </w:tcPr>
          <w:p>
            <w:pPr>
              <w:pStyle w:val="TableContents"/>
              <w:bidi w:val="0"/>
              <w:jc w:val="left"/>
              <w:rPr>
                <w:color w:val="C9211E"/>
              </w:rPr>
            </w:pPr>
            <w:r>
              <w:rPr>
                <w:color w:val="C9211E"/>
              </w:rPr>
              <w:t>DISABEL_NUCDEVMODE</w:t>
            </w:r>
          </w:p>
        </w:tc>
        <w:tc>
          <w:tcPr>
            <w:tcW w:w="1378" w:type="dxa"/>
            <w:tcBorders>
              <w:left w:val="single" w:sz="2" w:space="0" w:color="000000"/>
              <w:bottom w:val="single" w:sz="2" w:space="0" w:color="000000"/>
            </w:tcBorders>
          </w:tcPr>
          <w:p>
            <w:pPr>
              <w:pStyle w:val="TableContents"/>
              <w:bidi w:val="0"/>
              <w:jc w:val="left"/>
              <w:rPr>
                <w:color w:val="C9211E"/>
              </w:rPr>
            </w:pPr>
            <w:r>
              <w:rPr>
                <w:color w:val="C9211E"/>
              </w:rPr>
              <w:t>Boolean</w:t>
            </w:r>
          </w:p>
        </w:tc>
        <w:tc>
          <w:tcPr>
            <w:tcW w:w="1559" w:type="dxa"/>
            <w:tcBorders>
              <w:left w:val="single" w:sz="2" w:space="0" w:color="000000"/>
              <w:bottom w:val="single" w:sz="2" w:space="0" w:color="000000"/>
            </w:tcBorders>
          </w:tcPr>
          <w:p>
            <w:pPr>
              <w:pStyle w:val="TableContents"/>
              <w:bidi w:val="0"/>
              <w:jc w:val="left"/>
              <w:rPr>
                <w:color w:val="C9211E"/>
              </w:rPr>
            </w:pPr>
            <w:r>
              <w:rPr>
                <w:color w:val="C9211E"/>
              </w:rPr>
              <w:t>True: auto mode</w:t>
            </w:r>
          </w:p>
          <w:p>
            <w:pPr>
              <w:pStyle w:val="TableContents"/>
              <w:bidi w:val="0"/>
              <w:jc w:val="left"/>
              <w:rPr>
                <w:color w:val="C9211E"/>
              </w:rPr>
            </w:pPr>
            <w:r>
              <w:rPr>
                <w:color w:val="C9211E"/>
              </w:rPr>
              <w:t>false: development mode</w:t>
            </w:r>
          </w:p>
        </w:tc>
        <w:tc>
          <w:tcPr>
            <w:tcW w:w="2551" w:type="dxa"/>
            <w:tcBorders>
              <w:left w:val="single" w:sz="2" w:space="0" w:color="000000"/>
              <w:bottom w:val="single" w:sz="2" w:space="0" w:color="000000"/>
              <w:right w:val="single" w:sz="2" w:space="0" w:color="000000"/>
            </w:tcBorders>
          </w:tcPr>
          <w:p>
            <w:pPr>
              <w:pStyle w:val="TableContents"/>
              <w:bidi w:val="0"/>
              <w:jc w:val="left"/>
              <w:rPr>
                <w:color w:val="C9211E"/>
              </w:rPr>
            </w:pPr>
            <w:r>
              <w:rPr>
                <w:color w:val="C9211E"/>
              </w:rPr>
              <w:t>NUC mode</w:t>
            </w:r>
          </w:p>
        </w:tc>
      </w:tr>
      <w:tr>
        <w:trPr/>
        <w:tc>
          <w:tcPr>
            <w:tcW w:w="2590" w:type="dxa"/>
            <w:tcBorders>
              <w:left w:val="single" w:sz="2" w:space="0" w:color="000000"/>
              <w:bottom w:val="single" w:sz="2" w:space="0" w:color="000000"/>
            </w:tcBorders>
          </w:tcPr>
          <w:p>
            <w:pPr>
              <w:pStyle w:val="TableContents"/>
              <w:bidi w:val="0"/>
              <w:jc w:val="left"/>
              <w:rPr>
                <w:color w:val="C9211E"/>
              </w:rPr>
            </w:pPr>
            <w:r>
              <w:rPr>
                <w:color w:val="C9211E"/>
              </w:rPr>
              <w:t>VIDEO_SOURCE</w:t>
            </w:r>
          </w:p>
        </w:tc>
        <w:tc>
          <w:tcPr>
            <w:tcW w:w="1378" w:type="dxa"/>
            <w:tcBorders>
              <w:left w:val="single" w:sz="2" w:space="0" w:color="000000"/>
              <w:bottom w:val="single" w:sz="2" w:space="0" w:color="000000"/>
            </w:tcBorders>
          </w:tcPr>
          <w:p>
            <w:pPr>
              <w:pStyle w:val="TableContents"/>
              <w:bidi w:val="0"/>
              <w:jc w:val="left"/>
              <w:rPr>
                <w:color w:val="C9211E"/>
              </w:rPr>
            </w:pPr>
            <w:r>
              <w:rPr>
                <w:color w:val="C9211E"/>
              </w:rPr>
              <w:t>Integer</w:t>
            </w:r>
          </w:p>
        </w:tc>
        <w:tc>
          <w:tcPr>
            <w:tcW w:w="1559" w:type="dxa"/>
            <w:tcBorders>
              <w:left w:val="single" w:sz="2" w:space="0" w:color="000000"/>
              <w:bottom w:val="single" w:sz="2" w:space="0" w:color="000000"/>
            </w:tcBorders>
          </w:tcPr>
          <w:p>
            <w:pPr>
              <w:pStyle w:val="TableContents"/>
              <w:bidi w:val="0"/>
              <w:jc w:val="left"/>
              <w:rPr>
                <w:color w:val="C9211E"/>
              </w:rPr>
            </w:pPr>
            <w:r>
              <w:rPr>
                <w:color w:val="C9211E"/>
              </w:rPr>
              <w:t>0: auto(video0/video1)</w:t>
            </w:r>
          </w:p>
          <w:p>
            <w:pPr>
              <w:pStyle w:val="TableContents"/>
              <w:bidi w:val="0"/>
              <w:jc w:val="left"/>
              <w:rPr>
                <w:color w:val="C9211E"/>
              </w:rPr>
            </w:pPr>
            <w:r>
              <w:rPr>
                <w:color w:val="C9211E"/>
              </w:rPr>
              <w:t>1: video0</w:t>
            </w:r>
          </w:p>
          <w:p>
            <w:pPr>
              <w:pStyle w:val="TableContents"/>
              <w:bidi w:val="0"/>
              <w:jc w:val="left"/>
              <w:rPr>
                <w:color w:val="C9211E"/>
              </w:rPr>
            </w:pPr>
            <w:r>
              <w:rPr>
                <w:color w:val="C9211E"/>
              </w:rPr>
              <w:t>2: video1</w:t>
            </w:r>
          </w:p>
        </w:tc>
        <w:tc>
          <w:tcPr>
            <w:tcW w:w="2551" w:type="dxa"/>
            <w:tcBorders>
              <w:left w:val="single" w:sz="2" w:space="0" w:color="000000"/>
              <w:bottom w:val="single" w:sz="2" w:space="0" w:color="000000"/>
              <w:right w:val="single" w:sz="2" w:space="0" w:color="000000"/>
            </w:tcBorders>
          </w:tcPr>
          <w:p>
            <w:pPr>
              <w:pStyle w:val="TableContents"/>
              <w:bidi w:val="0"/>
              <w:jc w:val="left"/>
              <w:rPr>
                <w:color w:val="C9211E"/>
              </w:rPr>
            </w:pPr>
            <w:r>
              <w:rPr>
                <w:color w:val="C9211E"/>
              </w:rPr>
              <w:t>Video source selection mode.</w:t>
            </w:r>
          </w:p>
        </w:tc>
      </w:tr>
    </w:tbl>
    <w:p>
      <w:pPr>
        <w:pStyle w:val="Heading3"/>
        <w:numPr>
          <w:ilvl w:val="2"/>
          <w:numId w:val="2"/>
        </w:numPr>
        <w:ind w:left="1418" w:hanging="566"/>
        <w:rPr>
          <w:bCs/>
          <w:lang w:val="en"/>
        </w:rPr>
      </w:pPr>
      <w:bookmarkStart w:id="59" w:name="_Toc109852879"/>
      <w:r/>
      <w:bookmarkEnd w:id="59"/>
      <w:r>
        <w:rPr>
          <w:lang w:val="en"/>
        </w:rPr>
        <w:t>Global Parameters</w:t>
      </w:r>
    </w:p>
    <w:tbl>
      <w:tblPr>
        <w:tblW w:w="8079" w:type="dxa"/>
        <w:jc w:val="left"/>
        <w:tblInd w:w="990" w:type="dxa"/>
        <w:tblCellMar>
          <w:top w:w="55" w:type="dxa"/>
          <w:left w:w="55" w:type="dxa"/>
          <w:bottom w:w="55" w:type="dxa"/>
          <w:right w:w="55" w:type="dxa"/>
        </w:tblCellMar>
        <w:tblLook w:val="04a0" w:noHBand="0" w:noVBand="1" w:firstColumn="1" w:lastRow="0" w:lastColumn="0" w:firstRow="1"/>
      </w:tblPr>
      <w:tblGrid>
        <w:gridCol w:w="1823"/>
        <w:gridCol w:w="1741"/>
        <w:gridCol w:w="1792"/>
        <w:gridCol w:w="2722"/>
      </w:tblGrid>
      <w:tr>
        <w:trPr/>
        <w:tc>
          <w:tcPr>
            <w:tcW w:w="1823" w:type="dxa"/>
            <w:tcBorders>
              <w:top w:val="single" w:sz="2" w:space="0" w:color="000000"/>
              <w:left w:val="single" w:sz="2" w:space="0" w:color="000000"/>
              <w:bottom w:val="single" w:sz="2" w:space="0" w:color="000000"/>
            </w:tcBorders>
          </w:tcPr>
          <w:p>
            <w:pPr>
              <w:pStyle w:val="TableContents"/>
              <w:rPr>
                <w:rFonts w:ascii="Cambria" w:hAnsi="Cambria"/>
              </w:rPr>
            </w:pPr>
            <w:r>
              <w:rPr>
                <w:rFonts w:ascii="Cambria" w:hAnsi="Cambria"/>
                <w:b/>
                <w:bCs/>
              </w:rPr>
              <w:t>Item</w:t>
            </w:r>
          </w:p>
        </w:tc>
        <w:tc>
          <w:tcPr>
            <w:tcW w:w="1741" w:type="dxa"/>
            <w:tcBorders>
              <w:top w:val="single" w:sz="2" w:space="0" w:color="000000"/>
              <w:left w:val="single" w:sz="2" w:space="0" w:color="000000"/>
              <w:bottom w:val="single" w:sz="2" w:space="0" w:color="000000"/>
            </w:tcBorders>
          </w:tcPr>
          <w:p>
            <w:pPr>
              <w:pStyle w:val="TableContents"/>
              <w:rPr>
                <w:rFonts w:ascii="Cambria" w:hAnsi="Cambria"/>
              </w:rPr>
            </w:pPr>
            <w:r>
              <w:rPr>
                <w:rFonts w:ascii="Cambria" w:hAnsi="Cambria"/>
                <w:b/>
                <w:bCs/>
              </w:rPr>
              <w:t>Type</w:t>
            </w:r>
          </w:p>
        </w:tc>
        <w:tc>
          <w:tcPr>
            <w:tcW w:w="1792" w:type="dxa"/>
            <w:tcBorders>
              <w:top w:val="single" w:sz="2" w:space="0" w:color="000000"/>
              <w:left w:val="single" w:sz="2" w:space="0" w:color="000000"/>
              <w:bottom w:val="single" w:sz="2" w:space="0" w:color="000000"/>
            </w:tcBorders>
          </w:tcPr>
          <w:p>
            <w:pPr>
              <w:pStyle w:val="TableContents"/>
              <w:rPr>
                <w:rFonts w:ascii="Cambria" w:hAnsi="Cambria"/>
              </w:rPr>
            </w:pPr>
            <w:r>
              <w:rPr>
                <w:rFonts w:ascii="Cambria" w:hAnsi="Cambria"/>
                <w:b/>
                <w:bCs/>
              </w:rPr>
              <w:t>Value</w:t>
            </w:r>
          </w:p>
        </w:tc>
        <w:tc>
          <w:tcPr>
            <w:tcW w:w="2722" w:type="dxa"/>
            <w:tcBorders>
              <w:top w:val="single" w:sz="2" w:space="0" w:color="000000"/>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b/>
                <w:bCs/>
              </w:rPr>
              <w:t>Description</w:t>
            </w:r>
          </w:p>
        </w:tc>
      </w:tr>
      <w:tr>
        <w:trPr/>
        <w:tc>
          <w:tcPr>
            <w:tcW w:w="1823" w:type="dxa"/>
            <w:tcBorders>
              <w:left w:val="single" w:sz="2" w:space="0" w:color="000000"/>
              <w:bottom w:val="single" w:sz="2" w:space="0" w:color="000000"/>
            </w:tcBorders>
          </w:tcPr>
          <w:p>
            <w:pPr>
              <w:pStyle w:val="TableContents"/>
              <w:rPr>
                <w:rFonts w:ascii="Cambria" w:hAnsi="Cambria"/>
              </w:rPr>
            </w:pPr>
            <w:r>
              <w:rPr>
                <w:rFonts w:ascii="Cambria" w:hAnsi="Cambria"/>
              </w:rPr>
              <w:t>PGParam (glb_priv_data_t)</w:t>
            </w:r>
          </w:p>
        </w:tc>
        <w:tc>
          <w:tcPr>
            <w:tcW w:w="1741" w:type="dxa"/>
            <w:tcBorders>
              <w:left w:val="single" w:sz="2" w:space="0" w:color="000000"/>
              <w:bottom w:val="single" w:sz="2" w:space="0" w:color="000000"/>
            </w:tcBorders>
          </w:tcPr>
          <w:p>
            <w:pPr>
              <w:pStyle w:val="TableContents"/>
              <w:rPr>
                <w:rFonts w:ascii="Cambria" w:hAnsi="Cambria"/>
              </w:rPr>
            </w:pPr>
            <w:r>
              <w:rPr>
                <w:rFonts w:ascii="Cambria" w:hAnsi="Cambria"/>
              </w:rPr>
              <w:t>Sysbits (guint32)</w:t>
            </w:r>
          </w:p>
        </w:tc>
        <w:tc>
          <w:tcPr>
            <w:tcW w:w="1792" w:type="dxa"/>
            <w:tcBorders>
              <w:left w:val="single" w:sz="2" w:space="0" w:color="000000"/>
              <w:bottom w:val="single" w:sz="2" w:space="0" w:color="000000"/>
            </w:tcBorders>
          </w:tcPr>
          <w:p>
            <w:pPr>
              <w:pStyle w:val="TableContents"/>
              <w:rPr>
                <w:rFonts w:ascii="Cambria" w:hAnsi="Cambria"/>
              </w:rPr>
            </w:pPr>
            <w:r>
              <w:rPr>
                <w:rFonts w:ascii="Cambria" w:hAnsi="Cambria"/>
              </w:rPr>
              <w:t>Bit0: memory</w:t>
            </w:r>
          </w:p>
          <w:p>
            <w:pPr>
              <w:pStyle w:val="TableContents"/>
              <w:rPr>
                <w:rFonts w:ascii="Cambria" w:hAnsi="Cambria"/>
              </w:rPr>
            </w:pPr>
            <w:r>
              <w:rPr>
                <w:rFonts w:ascii="Cambria" w:hAnsi="Cambria"/>
              </w:rPr>
              <w:t>bit1: logdata</w:t>
            </w:r>
          </w:p>
          <w:p>
            <w:pPr>
              <w:pStyle w:val="TableContents"/>
              <w:rPr>
                <w:rFonts w:ascii="Cambria" w:hAnsi="Cambria"/>
              </w:rPr>
            </w:pPr>
            <w:r>
              <w:rPr>
                <w:rFonts w:ascii="Cambria" w:hAnsi="Cambria"/>
              </w:rPr>
              <w:t>bit2: snsor</w:t>
            </w:r>
          </w:p>
          <w:p>
            <w:pPr>
              <w:pStyle w:val="TableContents"/>
              <w:rPr>
                <w:rFonts w:ascii="Cambria" w:hAnsi="Cambria"/>
              </w:rPr>
            </w:pPr>
            <w:r>
              <w:rPr>
                <w:rFonts w:ascii="Cambria" w:hAnsi="Cambria"/>
              </w:rPr>
              <w:t>bit3: current</w:t>
            </w:r>
          </w:p>
          <w:p>
            <w:pPr>
              <w:pStyle w:val="TableContents"/>
              <w:rPr>
                <w:rFonts w:ascii="Cambria" w:hAnsi="Cambria"/>
              </w:rPr>
            </w:pPr>
            <w:r>
              <w:rPr>
                <w:rFonts w:ascii="Cambria" w:hAnsi="Cambria"/>
              </w:rPr>
              <w:t>bit4: temperature</w:t>
            </w:r>
          </w:p>
          <w:p>
            <w:pPr>
              <w:pStyle w:val="TableContents"/>
              <w:rPr>
                <w:rFonts w:ascii="Cambria" w:hAnsi="Cambria"/>
              </w:rPr>
            </w:pPr>
            <w:r>
              <w:rPr>
                <w:rFonts w:ascii="Cambria" w:hAnsi="Cambria"/>
              </w:rPr>
              <w:t>bit5: pwm0</w:t>
            </w:r>
          </w:p>
          <w:p>
            <w:pPr>
              <w:pStyle w:val="TableContents"/>
              <w:rPr>
                <w:rFonts w:ascii="Cambria" w:hAnsi="Cambria"/>
              </w:rPr>
            </w:pPr>
            <w:r>
              <w:rPr>
                <w:rFonts w:ascii="Cambria" w:hAnsi="Cambria"/>
              </w:rPr>
              <w:t>bit6: pwm1</w:t>
            </w:r>
          </w:p>
          <w:p>
            <w:pPr>
              <w:pStyle w:val="TableContents"/>
              <w:rPr>
                <w:rFonts w:ascii="Cambria" w:hAnsi="Cambria"/>
              </w:rPr>
            </w:pPr>
            <w:r>
              <w:rPr>
                <w:rFonts w:ascii="Cambria" w:hAnsi="Cambria"/>
              </w:rPr>
              <w:t>bit7: keypad</w:t>
            </w:r>
          </w:p>
          <w:p>
            <w:pPr>
              <w:pStyle w:val="TableContents"/>
              <w:rPr>
                <w:rFonts w:ascii="Cambria" w:hAnsi="Cambria"/>
              </w:rPr>
            </w:pPr>
            <w:r>
              <w:rPr>
                <w:rFonts w:ascii="Cambria" w:hAnsi="Cambria"/>
              </w:rPr>
              <w:t>bit8: video out</w:t>
            </w:r>
          </w:p>
          <w:p>
            <w:pPr>
              <w:pStyle w:val="TableContents"/>
              <w:rPr>
                <w:rFonts w:ascii="Cambria" w:hAnsi="Cambria"/>
              </w:rPr>
            </w:pPr>
            <w:r>
              <w:rPr>
                <w:rFonts w:ascii="Cambria" w:hAnsi="Cambria"/>
              </w:rPr>
              <w:t>bit9: video in0</w:t>
            </w:r>
          </w:p>
          <w:p>
            <w:pPr>
              <w:pStyle w:val="TableContents"/>
              <w:rPr>
                <w:rFonts w:ascii="Cambria" w:hAnsi="Cambria"/>
              </w:rPr>
            </w:pPr>
            <w:r>
              <w:rPr>
                <w:rFonts w:ascii="Cambria" w:hAnsi="Cambria"/>
              </w:rPr>
              <w:t>bit10: video in1</w:t>
            </w:r>
          </w:p>
          <w:p>
            <w:pPr>
              <w:pStyle w:val="TableContents"/>
              <w:rPr>
                <w:rFonts w:ascii="Cambria" w:hAnsi="Cambria"/>
              </w:rPr>
            </w:pPr>
            <w:r>
              <w:rPr>
                <w:rFonts w:ascii="Cambria" w:hAnsi="Cambria"/>
              </w:rPr>
              <w:t>bit11: osd</w:t>
            </w:r>
          </w:p>
          <w:p>
            <w:pPr>
              <w:pStyle w:val="TableContents"/>
              <w:rPr>
                <w:rFonts w:ascii="Cambria" w:hAnsi="Cambria"/>
              </w:rPr>
            </w:pPr>
            <w:r>
              <w:rPr>
                <w:rFonts w:ascii="Cambria" w:hAnsi="Cambria"/>
              </w:rPr>
              <w:t>bit12: serial</w:t>
            </w:r>
          </w:p>
          <w:p>
            <w:pPr>
              <w:pStyle w:val="TableContents"/>
              <w:rPr>
                <w:rFonts w:ascii="Cambria" w:hAnsi="Cambria"/>
              </w:rPr>
            </w:pPr>
            <w:r>
              <w:rPr>
                <w:rFonts w:ascii="Cambria" w:hAnsi="Cambria"/>
              </w:rPr>
              <w:t>bit13: host</w:t>
            </w:r>
          </w:p>
        </w:tc>
        <w:tc>
          <w:tcPr>
            <w:tcW w:w="2722" w:type="dxa"/>
            <w:tcBorders>
              <w:left w:val="single" w:sz="2" w:space="0" w:color="000000"/>
              <w:bottom w:val="single" w:sz="2" w:space="0" w:color="000000"/>
              <w:right w:val="single" w:sz="2" w:space="0" w:color="000000"/>
            </w:tcBorders>
          </w:tcPr>
          <w:p>
            <w:pPr>
              <w:pStyle w:val="TableContents"/>
              <w:rPr>
                <w:rFonts w:ascii="Cambria" w:hAnsi="Cambria"/>
              </w:rPr>
            </w:pPr>
            <w:r>
              <w:rPr>
                <w:rFonts w:ascii="Cambria" w:hAnsi="Cambria"/>
              </w:rPr>
              <w:t>System BIT information:</w:t>
            </w:r>
          </w:p>
          <w:p>
            <w:pPr>
              <w:pStyle w:val="TableContents"/>
              <w:rPr>
                <w:rFonts w:ascii="Cambria" w:hAnsi="Cambria"/>
              </w:rPr>
            </w:pPr>
            <w:r>
              <w:rPr>
                <w:rFonts w:ascii="Cambria" w:hAnsi="Cambria"/>
              </w:rPr>
              <w:t>0: pass</w:t>
            </w:r>
          </w:p>
          <w:p>
            <w:pPr>
              <w:pStyle w:val="TableContents"/>
              <w:rPr>
                <w:rFonts w:ascii="Cambria" w:hAnsi="Cambria"/>
              </w:rPr>
            </w:pPr>
            <w:r>
              <w:rPr>
                <w:rFonts w:ascii="Cambria" w:hAnsi="Cambria"/>
              </w:rPr>
              <w:t>1: fail</w:t>
            </w:r>
          </w:p>
        </w:tc>
      </w:tr>
      <w:tr>
        <w:trPr/>
        <w:tc>
          <w:tcPr>
            <w:tcW w:w="1823" w:type="dxa"/>
            <w:tcBorders>
              <w:left w:val="single" w:sz="2" w:space="0" w:color="000000"/>
              <w:bottom w:val="single" w:sz="2" w:space="0" w:color="000000"/>
            </w:tcBorders>
          </w:tcPr>
          <w:p>
            <w:pPr>
              <w:pStyle w:val="TableContents"/>
              <w:rPr/>
            </w:pPr>
            <w:r>
              <w:rPr/>
            </w:r>
          </w:p>
        </w:tc>
        <w:tc>
          <w:tcPr>
            <w:tcW w:w="1741" w:type="dxa"/>
            <w:tcBorders>
              <w:left w:val="single" w:sz="2" w:space="0" w:color="000000"/>
              <w:bottom w:val="single" w:sz="2" w:space="0" w:color="000000"/>
            </w:tcBorders>
          </w:tcPr>
          <w:p>
            <w:pPr>
              <w:pStyle w:val="TableContents"/>
              <w:rPr/>
            </w:pPr>
            <w:r>
              <w:rPr/>
            </w:r>
          </w:p>
        </w:tc>
        <w:tc>
          <w:tcPr>
            <w:tcW w:w="1792" w:type="dxa"/>
            <w:tcBorders>
              <w:left w:val="single" w:sz="2" w:space="0" w:color="000000"/>
              <w:bottom w:val="single" w:sz="2" w:space="0" w:color="000000"/>
            </w:tcBorders>
          </w:tcPr>
          <w:p>
            <w:pPr>
              <w:pStyle w:val="TableContents"/>
              <w:rPr/>
            </w:pPr>
            <w:r>
              <w:rPr/>
            </w:r>
          </w:p>
        </w:tc>
        <w:tc>
          <w:tcPr>
            <w:tcW w:w="2722" w:type="dxa"/>
            <w:tcBorders>
              <w:left w:val="single" w:sz="2" w:space="0" w:color="000000"/>
              <w:bottom w:val="single" w:sz="2" w:space="0" w:color="000000"/>
              <w:right w:val="single" w:sz="2" w:space="0" w:color="000000"/>
            </w:tcBorders>
          </w:tcPr>
          <w:p>
            <w:pPr>
              <w:pStyle w:val="TableContents"/>
              <w:rPr/>
            </w:pPr>
            <w:r>
              <w:rPr/>
            </w:r>
          </w:p>
        </w:tc>
      </w:tr>
      <w:tr>
        <w:trPr/>
        <w:tc>
          <w:tcPr>
            <w:tcW w:w="1823" w:type="dxa"/>
            <w:tcBorders>
              <w:left w:val="single" w:sz="2" w:space="0" w:color="000000"/>
              <w:bottom w:val="single" w:sz="2" w:space="0" w:color="000000"/>
            </w:tcBorders>
          </w:tcPr>
          <w:p>
            <w:pPr>
              <w:pStyle w:val="TableContents"/>
              <w:rPr/>
            </w:pPr>
            <w:r>
              <w:rPr/>
            </w:r>
          </w:p>
        </w:tc>
        <w:tc>
          <w:tcPr>
            <w:tcW w:w="1741" w:type="dxa"/>
            <w:tcBorders>
              <w:left w:val="single" w:sz="2" w:space="0" w:color="000000"/>
              <w:bottom w:val="single" w:sz="2" w:space="0" w:color="000000"/>
            </w:tcBorders>
          </w:tcPr>
          <w:p>
            <w:pPr>
              <w:pStyle w:val="TableContents"/>
              <w:rPr/>
            </w:pPr>
            <w:r>
              <w:rPr/>
            </w:r>
          </w:p>
        </w:tc>
        <w:tc>
          <w:tcPr>
            <w:tcW w:w="1792" w:type="dxa"/>
            <w:tcBorders>
              <w:left w:val="single" w:sz="2" w:space="0" w:color="000000"/>
              <w:bottom w:val="single" w:sz="2" w:space="0" w:color="000000"/>
            </w:tcBorders>
          </w:tcPr>
          <w:p>
            <w:pPr>
              <w:pStyle w:val="TableContents"/>
              <w:rPr/>
            </w:pPr>
            <w:r>
              <w:rPr/>
            </w:r>
          </w:p>
        </w:tc>
        <w:tc>
          <w:tcPr>
            <w:tcW w:w="2722" w:type="dxa"/>
            <w:tcBorders>
              <w:left w:val="single" w:sz="2" w:space="0" w:color="000000"/>
              <w:bottom w:val="single" w:sz="2" w:space="0" w:color="000000"/>
              <w:right w:val="single" w:sz="2" w:space="0" w:color="000000"/>
            </w:tcBorders>
          </w:tcPr>
          <w:p>
            <w:pPr>
              <w:pStyle w:val="TableContents"/>
              <w:rPr/>
            </w:pPr>
            <w:r>
              <w:rPr/>
            </w:r>
          </w:p>
        </w:tc>
      </w:tr>
      <w:tr>
        <w:trPr/>
        <w:tc>
          <w:tcPr>
            <w:tcW w:w="1823" w:type="dxa"/>
            <w:tcBorders>
              <w:left w:val="single" w:sz="2" w:space="0" w:color="000000"/>
              <w:bottom w:val="single" w:sz="2" w:space="0" w:color="000000"/>
            </w:tcBorders>
          </w:tcPr>
          <w:p>
            <w:pPr>
              <w:pStyle w:val="TableContents"/>
              <w:rPr/>
            </w:pPr>
            <w:r>
              <w:rPr/>
            </w:r>
          </w:p>
        </w:tc>
        <w:tc>
          <w:tcPr>
            <w:tcW w:w="1741" w:type="dxa"/>
            <w:tcBorders>
              <w:left w:val="single" w:sz="2" w:space="0" w:color="000000"/>
              <w:bottom w:val="single" w:sz="2" w:space="0" w:color="000000"/>
            </w:tcBorders>
          </w:tcPr>
          <w:p>
            <w:pPr>
              <w:pStyle w:val="TableContents"/>
              <w:rPr/>
            </w:pPr>
            <w:r>
              <w:rPr/>
            </w:r>
          </w:p>
        </w:tc>
        <w:tc>
          <w:tcPr>
            <w:tcW w:w="1792" w:type="dxa"/>
            <w:tcBorders>
              <w:left w:val="single" w:sz="2" w:space="0" w:color="000000"/>
              <w:bottom w:val="single" w:sz="2" w:space="0" w:color="000000"/>
            </w:tcBorders>
          </w:tcPr>
          <w:p>
            <w:pPr>
              <w:pStyle w:val="TableContents"/>
              <w:rPr/>
            </w:pPr>
            <w:r>
              <w:rPr/>
            </w:r>
          </w:p>
        </w:tc>
        <w:tc>
          <w:tcPr>
            <w:tcW w:w="2722" w:type="dxa"/>
            <w:tcBorders>
              <w:left w:val="single" w:sz="2" w:space="0" w:color="000000"/>
              <w:bottom w:val="single" w:sz="2" w:space="0" w:color="000000"/>
              <w:right w:val="single" w:sz="2" w:space="0" w:color="000000"/>
            </w:tcBorders>
          </w:tcPr>
          <w:p>
            <w:pPr>
              <w:pStyle w:val="TableContents"/>
              <w:rPr/>
            </w:pPr>
            <w:r>
              <w:rPr/>
            </w:r>
          </w:p>
        </w:tc>
      </w:tr>
      <w:tr>
        <w:trPr/>
        <w:tc>
          <w:tcPr>
            <w:tcW w:w="1823" w:type="dxa"/>
            <w:tcBorders>
              <w:left w:val="single" w:sz="2" w:space="0" w:color="000000"/>
              <w:bottom w:val="single" w:sz="2" w:space="0" w:color="000000"/>
            </w:tcBorders>
          </w:tcPr>
          <w:p>
            <w:pPr>
              <w:pStyle w:val="TableContents"/>
              <w:rPr/>
            </w:pPr>
            <w:r>
              <w:rPr/>
            </w:r>
          </w:p>
        </w:tc>
        <w:tc>
          <w:tcPr>
            <w:tcW w:w="1741" w:type="dxa"/>
            <w:tcBorders>
              <w:left w:val="single" w:sz="2" w:space="0" w:color="000000"/>
              <w:bottom w:val="single" w:sz="2" w:space="0" w:color="000000"/>
            </w:tcBorders>
          </w:tcPr>
          <w:p>
            <w:pPr>
              <w:pStyle w:val="TableContents"/>
              <w:rPr/>
            </w:pPr>
            <w:r>
              <w:rPr/>
            </w:r>
          </w:p>
        </w:tc>
        <w:tc>
          <w:tcPr>
            <w:tcW w:w="1792" w:type="dxa"/>
            <w:tcBorders>
              <w:left w:val="single" w:sz="2" w:space="0" w:color="000000"/>
              <w:bottom w:val="single" w:sz="2" w:space="0" w:color="000000"/>
            </w:tcBorders>
          </w:tcPr>
          <w:p>
            <w:pPr>
              <w:pStyle w:val="TableContents"/>
              <w:rPr/>
            </w:pPr>
            <w:r>
              <w:rPr/>
            </w:r>
          </w:p>
        </w:tc>
        <w:tc>
          <w:tcPr>
            <w:tcW w:w="2722" w:type="dxa"/>
            <w:tcBorders>
              <w:left w:val="single" w:sz="2" w:space="0" w:color="000000"/>
              <w:bottom w:val="single" w:sz="2" w:space="0" w:color="000000"/>
              <w:right w:val="single" w:sz="2" w:space="0" w:color="000000"/>
            </w:tcBorders>
          </w:tcPr>
          <w:p>
            <w:pPr>
              <w:pStyle w:val="TableContents"/>
              <w:rPr/>
            </w:pPr>
            <w:r>
              <w:rPr/>
            </w:r>
          </w:p>
        </w:tc>
      </w:tr>
      <w:tr>
        <w:trPr/>
        <w:tc>
          <w:tcPr>
            <w:tcW w:w="1823" w:type="dxa"/>
            <w:tcBorders>
              <w:left w:val="single" w:sz="2" w:space="0" w:color="000000"/>
              <w:bottom w:val="single" w:sz="2" w:space="0" w:color="000000"/>
            </w:tcBorders>
          </w:tcPr>
          <w:p>
            <w:pPr>
              <w:pStyle w:val="TableContents"/>
              <w:rPr/>
            </w:pPr>
            <w:r>
              <w:rPr/>
            </w:r>
          </w:p>
        </w:tc>
        <w:tc>
          <w:tcPr>
            <w:tcW w:w="1741" w:type="dxa"/>
            <w:tcBorders>
              <w:left w:val="single" w:sz="2" w:space="0" w:color="000000"/>
              <w:bottom w:val="single" w:sz="2" w:space="0" w:color="000000"/>
            </w:tcBorders>
          </w:tcPr>
          <w:p>
            <w:pPr>
              <w:pStyle w:val="TableContents"/>
              <w:rPr/>
            </w:pPr>
            <w:r>
              <w:rPr/>
            </w:r>
          </w:p>
        </w:tc>
        <w:tc>
          <w:tcPr>
            <w:tcW w:w="1792" w:type="dxa"/>
            <w:tcBorders>
              <w:left w:val="single" w:sz="2" w:space="0" w:color="000000"/>
              <w:bottom w:val="single" w:sz="2" w:space="0" w:color="000000"/>
            </w:tcBorders>
          </w:tcPr>
          <w:p>
            <w:pPr>
              <w:pStyle w:val="TableContents"/>
              <w:rPr/>
            </w:pPr>
            <w:r>
              <w:rPr/>
            </w:r>
          </w:p>
        </w:tc>
        <w:tc>
          <w:tcPr>
            <w:tcW w:w="2722" w:type="dxa"/>
            <w:tcBorders>
              <w:left w:val="single" w:sz="2" w:space="0" w:color="000000"/>
              <w:bottom w:val="single" w:sz="2" w:space="0" w:color="000000"/>
              <w:right w:val="single" w:sz="2" w:space="0" w:color="000000"/>
            </w:tcBorders>
          </w:tcPr>
          <w:p>
            <w:pPr>
              <w:pStyle w:val="TableContents"/>
              <w:rPr/>
            </w:pPr>
            <w:r>
              <w:rPr/>
            </w:r>
            <w:bookmarkStart w:id="60" w:name="_Hlk108977868"/>
            <w:bookmarkStart w:id="61" w:name="_Hlk108977868"/>
            <w:bookmarkEnd w:id="61"/>
          </w:p>
        </w:tc>
      </w:tr>
    </w:tbl>
    <w:p>
      <w:pPr>
        <w:pStyle w:val="TextBody"/>
        <w:rPr>
          <w:lang w:val="en"/>
        </w:rPr>
      </w:pPr>
      <w:r>
        <w:rPr>
          <w:lang w:val="en"/>
        </w:rPr>
        <w:br/>
      </w:r>
    </w:p>
    <w:p>
      <w:pPr>
        <w:pStyle w:val="Heading1"/>
        <w:numPr>
          <w:ilvl w:val="0"/>
          <w:numId w:val="2"/>
        </w:numPr>
        <w:ind w:left="851" w:hanging="284"/>
        <w:rPr>
          <w:lang w:val="en"/>
        </w:rPr>
      </w:pPr>
      <w:bookmarkStart w:id="62" w:name="_Hlk108895018"/>
      <w:bookmarkStart w:id="63" w:name="__RefHeading___Toc1992_2362462405"/>
      <w:bookmarkStart w:id="64" w:name="_Toc109852880"/>
      <w:bookmarkEnd w:id="62"/>
      <w:bookmarkEnd w:id="63"/>
      <w:r>
        <w:rPr/>
        <w:t>Requirements traceability</w:t>
      </w:r>
      <w:bookmarkEnd w:id="64"/>
      <w:r>
        <w:rPr>
          <w:lang w:val="en"/>
        </w:rPr>
        <w:t xml:space="preserve"> </w:t>
      </w:r>
    </w:p>
    <w:p>
      <w:pPr>
        <w:pStyle w:val="Heading1"/>
        <w:numPr>
          <w:ilvl w:val="0"/>
          <w:numId w:val="2"/>
        </w:numPr>
        <w:ind w:left="851" w:hanging="284"/>
        <w:rPr/>
      </w:pPr>
      <w:bookmarkStart w:id="65" w:name="_Toc109852881"/>
      <w:r>
        <w:rPr/>
        <w:t>Notes</w:t>
      </w:r>
      <w:bookmarkEnd w:id="65"/>
      <w:r>
        <w:rPr>
          <w:lang w:val="en"/>
        </w:rPr>
        <w:t xml:space="preserve"> </w:t>
      </w:r>
    </w:p>
    <w:p>
      <w:pPr>
        <w:pStyle w:val="Heading1"/>
        <w:numPr>
          <w:ilvl w:val="0"/>
          <w:numId w:val="2"/>
        </w:numPr>
        <w:ind w:left="851" w:hanging="284"/>
        <w:rPr/>
      </w:pPr>
      <w:bookmarkStart w:id="66" w:name="_Toc109852882"/>
      <w:r>
        <w:rPr>
          <w:lang w:val="en"/>
        </w:rPr>
        <w:t>Appendixes</w:t>
      </w:r>
      <w:bookmarkEnd w:id="66"/>
    </w:p>
    <w:p>
      <w:pPr>
        <w:pStyle w:val="Normal"/>
        <w:rPr>
          <w:lang w:val="en"/>
        </w:rPr>
      </w:pPr>
      <w:r>
        <w:rPr>
          <w:lang w:val="en"/>
        </w:rPr>
      </w:r>
    </w:p>
    <w:p>
      <w:pPr>
        <w:pStyle w:val="Normal"/>
        <w:rPr/>
      </w:pPr>
      <w:r>
        <w:rPr/>
      </w:r>
    </w:p>
    <w:p>
      <w:pPr>
        <w:pStyle w:val="Normal"/>
        <w:rPr/>
      </w:pPr>
      <w:r>
        <w:rPr/>
      </w:r>
    </w:p>
    <w:p>
      <w:pPr>
        <w:sectPr>
          <w:headerReference w:type="default" r:id="rId6"/>
          <w:type w:val="continuous"/>
          <w:pgSz w:w="11906" w:h="16838"/>
          <w:pgMar w:left="1440" w:right="1440" w:header="708" w:top="1729" w:footer="0" w:bottom="1712" w:gutter="0"/>
          <w:formProt w:val="false"/>
          <w:textDirection w:val="lrTb"/>
          <w:docGrid w:type="default" w:linePitch="600" w:charSpace="36864"/>
        </w:sectPr>
      </w:pPr>
    </w:p>
    <w:p>
      <w:pPr>
        <w:pStyle w:val="Normal"/>
        <w:tabs>
          <w:tab w:val="clear" w:pos="720"/>
          <w:tab w:val="left" w:pos="8565" w:leader="none"/>
        </w:tabs>
        <w:rPr/>
      </w:pPr>
      <w:r>
        <w:rPr/>
      </w:r>
    </w:p>
    <w:sectPr>
      <w:type w:val="continuous"/>
      <w:pgSz w:w="11906" w:h="16838"/>
      <w:pgMar w:left="1440" w:right="1440" w:header="708" w:top="1729" w:footer="0" w:bottom="1712"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289" w:type="dxa"/>
      <w:tblCellMar>
        <w:top w:w="0" w:type="dxa"/>
        <w:left w:w="108" w:type="dxa"/>
        <w:bottom w:w="0" w:type="dxa"/>
        <w:right w:w="108" w:type="dxa"/>
      </w:tblCellMar>
      <w:tblLook w:val="04a0" w:noHBand="0" w:noVBand="1" w:firstColumn="1" w:lastRow="0" w:lastColumn="0" w:firstRow="1"/>
    </w:tblPr>
    <w:tblGrid>
      <w:gridCol w:w="1956"/>
      <w:gridCol w:w="5274"/>
      <w:gridCol w:w="2126"/>
    </w:tblGrid>
    <w:tr>
      <w:trPr>
        <w:trHeight w:val="1266" w:hRule="atLeast"/>
      </w:trPr>
      <w:tc>
        <w:tcPr>
          <w:tcW w:w="1956" w:type="dxa"/>
          <w:vMerge w:val="restart"/>
          <w:tcBorders/>
        </w:tcPr>
        <w:p>
          <w:pPr>
            <w:pStyle w:val="Header"/>
            <w:rPr/>
          </w:pPr>
          <w:r>
            <w:rPr/>
            <w:t xml:space="preserve"> </w:t>
          </w:r>
          <w:r>
            <w:rPr/>
            <w:drawing>
              <wp:inline distT="0" distB="0" distL="0" distR="0">
                <wp:extent cx="1103630" cy="82931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103630" cy="829310"/>
                        </a:xfrm>
                        <a:prstGeom prst="rect">
                          <a:avLst/>
                        </a:prstGeom>
                      </pic:spPr>
                    </pic:pic>
                  </a:graphicData>
                </a:graphic>
              </wp:inline>
            </w:drawing>
          </w:r>
        </w:p>
      </w:tc>
      <w:tc>
        <w:tcPr>
          <w:tcW w:w="5274" w:type="dxa"/>
          <w:tcBorders/>
          <w:vAlign w:val="center"/>
        </w:tcPr>
        <w:p>
          <w:pPr>
            <w:pStyle w:val="Header"/>
            <w:ind w:right="-108" w:hanging="0"/>
            <w:jc w:val="center"/>
            <w:rPr>
              <w:rFonts w:cs="Arial"/>
              <w:b/>
              <w:b/>
              <w:sz w:val="28"/>
              <w:szCs w:val="28"/>
              <w:lang w:val="en-US"/>
            </w:rPr>
          </w:pPr>
          <w:bookmarkStart w:id="67" w:name="_Hlk108894433"/>
          <w:r>
            <w:rPr>
              <w:b/>
              <w:bCs/>
              <w:sz w:val="28"/>
              <w:szCs w:val="28"/>
            </w:rPr>
            <w:t>Software Resource Specification</w:t>
          </w:r>
          <w:bookmarkEnd w:id="67"/>
        </w:p>
      </w:tc>
      <w:tc>
        <w:tcPr>
          <w:tcW w:w="2126" w:type="dxa"/>
          <w:tcBorders/>
          <w:vAlign w:val="center"/>
        </w:tcPr>
        <w:p>
          <w:pPr>
            <w:pStyle w:val="Header"/>
            <w:ind w:right="-108" w:hanging="0"/>
            <w:rPr>
              <w:rFonts w:cs="Arial"/>
              <w:b/>
              <w:b/>
            </w:rPr>
          </w:pPr>
          <w:r>
            <w:rPr>
              <w:rFonts w:cs="Arial"/>
              <w:b/>
            </w:rPr>
            <w:t xml:space="preserve">Document No. </w:t>
          </w:r>
        </w:p>
        <w:p>
          <w:pPr>
            <w:pStyle w:val="Header"/>
            <w:ind w:right="-108" w:hanging="0"/>
            <w:rPr>
              <w:rFonts w:cs="Arial"/>
              <w:b/>
              <w:b/>
            </w:rPr>
          </w:pPr>
          <w:r>
            <w:rPr>
              <w:rFonts w:cs="Arial"/>
              <w:b/>
            </w:rPr>
          </w:r>
        </w:p>
        <w:p>
          <w:pPr>
            <w:pStyle w:val="Header"/>
            <w:ind w:right="-108" w:hanging="0"/>
            <w:rPr>
              <w:rFonts w:cs="Arial"/>
              <w:b/>
              <w:b/>
              <w:lang w:val="en-US"/>
            </w:rPr>
          </w:pPr>
          <w:r>
            <w:rPr>
              <w:rFonts w:cs="Arial"/>
              <w:b/>
            </w:rPr>
            <w:t>VDUB3</w:t>
          </w:r>
          <w:r>
            <w:rPr>
              <w:rFonts w:cs="Arial"/>
              <w:b/>
              <w:lang w:val="en-US"/>
            </w:rPr>
            <w:t>-SRS-00</w:t>
          </w:r>
        </w:p>
        <w:p>
          <w:pPr>
            <w:pStyle w:val="NoSpacing"/>
            <w:rPr/>
          </w:pPr>
          <w:r>
            <w:rPr/>
            <w:t>Revision 00</w:t>
          </w:r>
        </w:p>
      </w:tc>
    </w:tr>
    <w:tr>
      <w:trPr>
        <w:trHeight w:val="555" w:hRule="atLeast"/>
      </w:trPr>
      <w:tc>
        <w:tcPr>
          <w:tcW w:w="1956" w:type="dxa"/>
          <w:vMerge w:val="continue"/>
          <w:tcBorders/>
        </w:tcPr>
        <w:p>
          <w:pPr>
            <w:pStyle w:val="Header"/>
            <w:rPr>
              <w:sz w:val="24"/>
              <w:szCs w:val="24"/>
            </w:rPr>
          </w:pPr>
          <w:r>
            <w:rPr>
              <w:sz w:val="24"/>
              <w:szCs w:val="24"/>
            </w:rPr>
          </w:r>
        </w:p>
      </w:tc>
      <w:tc>
        <w:tcPr>
          <w:tcW w:w="5274" w:type="dxa"/>
          <w:tcBorders/>
          <w:vAlign w:val="center"/>
        </w:tcPr>
        <w:p>
          <w:pPr>
            <w:pStyle w:val="Header"/>
            <w:ind w:right="-108" w:hanging="0"/>
            <w:rPr>
              <w:rFonts w:cs="Arial"/>
              <w:b/>
              <w:b/>
              <w:sz w:val="24"/>
              <w:szCs w:val="24"/>
            </w:rPr>
          </w:pPr>
          <w:r>
            <w:rPr>
              <w:rFonts w:cs="Arial"/>
              <w:b/>
              <w:sz w:val="24"/>
              <w:szCs w:val="24"/>
            </w:rPr>
            <w:t>AUTHOR: Chen Yong</w:t>
          </w:r>
        </w:p>
      </w:tc>
      <w:tc>
        <w:tcPr>
          <w:tcW w:w="2126" w:type="dxa"/>
          <w:tcBorders/>
          <w:vAlign w:val="center"/>
        </w:tcPr>
        <w:p>
          <w:pPr>
            <w:pStyle w:val="Header"/>
            <w:ind w:right="-108" w:hanging="0"/>
            <w:rPr>
              <w:rFonts w:cs="Arial"/>
              <w:b/>
              <w:b/>
              <w:sz w:val="24"/>
              <w:szCs w:val="24"/>
            </w:rPr>
          </w:pPr>
          <w:r>
            <w:rPr/>
            <w:t xml:space="preserve">PAGE </w:t>
          </w:r>
          <w:r>
            <w:rPr/>
            <w:fldChar w:fldCharType="begin"/>
          </w:r>
          <w:r>
            <w:rPr/>
            <w:instrText> PAGE \* ARABIC </w:instrText>
          </w:r>
          <w:r>
            <w:rPr/>
            <w:fldChar w:fldCharType="separate"/>
          </w:r>
          <w:r>
            <w:rPr/>
            <w:t>12</w:t>
          </w:r>
          <w:r>
            <w:rPr/>
            <w:fldChar w:fldCharType="end"/>
          </w:r>
          <w:r>
            <w:rPr/>
            <w:t xml:space="preserve"> of 11</w:t>
          </w:r>
        </w:p>
      </w:tc>
    </w:tr>
  </w:tbl>
  <w:p>
    <w:pPr>
      <w:pStyle w:val="Header"/>
      <w:rPr>
        <w:sz w:val="24"/>
        <w:szCs w:val="24"/>
      </w:rPr>
    </w:pPr>
    <w:r>
      <w:rPr>
        <w:sz w:val="24"/>
        <w:szCs w:val="24"/>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0" w:hanging="0"/>
      </w:pPr>
    </w:lvl>
    <w:lvl w:ilvl="1">
      <w:start w:val="1"/>
      <w:pStyle w:val="Heading2"/>
      <w:numFmt w:val="decimal"/>
      <w:lvlText w:val="%1.%2"/>
      <w:lvlJc w:val="left"/>
      <w:pPr>
        <w:tabs>
          <w:tab w:val="num" w:pos="0"/>
        </w:tabs>
        <w:ind w:left="0" w:hanging="0"/>
      </w:pPr>
    </w:lvl>
    <w:lvl w:ilvl="2">
      <w:start w:val="1"/>
      <w:pStyle w:val="Heading3"/>
      <w:numFmt w:val="decimal"/>
      <w:lvlText w:val="%1.%2.%3"/>
      <w:lvlJc w:val="left"/>
      <w:pPr>
        <w:tabs>
          <w:tab w:val="num" w:pos="710"/>
        </w:tabs>
        <w:ind w:left="710" w:hanging="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710"/>
        </w:tabs>
        <w:ind w:left="71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SG" w:eastAsia="zh-CN"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Latha" w:asciiTheme="minorHAnsi" w:cstheme="minorBidi" w:eastAsiaTheme="minorHAnsi" w:hAnsiTheme="minorHAnsi"/>
        <w:sz w:val="22"/>
        <w:szCs w:val="22"/>
        <w:lang w:val="en-SG"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1f5e"/>
    <w:pPr>
      <w:widowControl/>
      <w:bidi w:val="0"/>
      <w:spacing w:before="0" w:after="0"/>
      <w:jc w:val="both"/>
    </w:pPr>
    <w:rPr>
      <w:rFonts w:ascii="Cambria" w:hAnsi="Cambria" w:eastAsia="Calibri" w:cs="Latha" w:cstheme="minorBidi" w:eastAsiaTheme="minorHAnsi"/>
      <w:color w:val="auto"/>
      <w:kern w:val="0"/>
      <w:sz w:val="22"/>
      <w:szCs w:val="22"/>
      <w:lang w:val="en-SG" w:eastAsia="en-US" w:bidi="ar-SA"/>
    </w:rPr>
  </w:style>
  <w:style w:type="paragraph" w:styleId="Heading1">
    <w:name w:val="Heading 1"/>
    <w:basedOn w:val="Normal"/>
    <w:next w:val="Normal"/>
    <w:link w:val="Heading1Char"/>
    <w:autoRedefine/>
    <w:uiPriority w:val="9"/>
    <w:qFormat/>
    <w:rsid w:val="009e55ed"/>
    <w:pPr>
      <w:keepNext w:val="true"/>
      <w:keepLines/>
      <w:numPr>
        <w:ilvl w:val="0"/>
        <w:numId w:val="1"/>
      </w:numPr>
      <w:tabs>
        <w:tab w:val="clear" w:pos="720"/>
      </w:tabs>
      <w:spacing w:lineRule="auto" w:line="276" w:before="120" w:after="120"/>
      <w:ind w:left="851" w:hanging="284"/>
      <w:outlineLvl w:val="0"/>
    </w:pPr>
    <w:rPr>
      <w:rFonts w:eastAsia="等线 Light" w:cs="Latha" w:cstheme="majorBidi" w:eastAsiaTheme="majorEastAsia"/>
      <w:b/>
      <w:sz w:val="28"/>
      <w:szCs w:val="32"/>
    </w:rPr>
  </w:style>
  <w:style w:type="paragraph" w:styleId="Heading2">
    <w:name w:val="Heading 2"/>
    <w:basedOn w:val="Normal"/>
    <w:next w:val="Normal"/>
    <w:link w:val="Heading2Char"/>
    <w:autoRedefine/>
    <w:uiPriority w:val="9"/>
    <w:unhideWhenUsed/>
    <w:qFormat/>
    <w:rsid w:val="009e55ed"/>
    <w:pPr>
      <w:keepNext w:val="true"/>
      <w:keepLines/>
      <w:numPr>
        <w:ilvl w:val="1"/>
        <w:numId w:val="1"/>
      </w:numPr>
      <w:tabs>
        <w:tab w:val="clear" w:pos="720"/>
      </w:tabs>
      <w:spacing w:before="120" w:after="120"/>
      <w:ind w:left="1134" w:hanging="425"/>
      <w:outlineLvl w:val="1"/>
    </w:pPr>
    <w:rPr>
      <w:rFonts w:eastAsia="等线 Light" w:cs="Latha" w:cstheme="majorBidi" w:eastAsiaTheme="majorEastAsia"/>
      <w:b/>
      <w:color w:val="000000" w:themeColor="text1"/>
      <w:sz w:val="26"/>
      <w:szCs w:val="26"/>
    </w:rPr>
  </w:style>
  <w:style w:type="paragraph" w:styleId="Heading3">
    <w:name w:val="Heading 3"/>
    <w:basedOn w:val="Normal"/>
    <w:next w:val="Normal"/>
    <w:link w:val="Heading3Char"/>
    <w:autoRedefine/>
    <w:uiPriority w:val="9"/>
    <w:unhideWhenUsed/>
    <w:qFormat/>
    <w:rsid w:val="009e55ed"/>
    <w:pPr>
      <w:keepNext w:val="true"/>
      <w:keepLines/>
      <w:numPr>
        <w:ilvl w:val="2"/>
        <w:numId w:val="1"/>
      </w:numPr>
      <w:tabs>
        <w:tab w:val="clear" w:pos="720"/>
      </w:tabs>
      <w:spacing w:lineRule="auto" w:line="276" w:before="160" w:after="120"/>
      <w:ind w:left="1418" w:hanging="566"/>
      <w:outlineLvl w:val="2"/>
    </w:pPr>
    <w:rPr>
      <w:rFonts w:eastAsia="等线 Light" w:cs="Latha" w:cstheme="majorBidi" w:eastAsiaTheme="majorEastAsia"/>
      <w:b/>
      <w:sz w:val="24"/>
      <w:szCs w:val="24"/>
    </w:rPr>
  </w:style>
  <w:style w:type="paragraph" w:styleId="Heading4">
    <w:name w:val="Heading 4"/>
    <w:basedOn w:val="Normal"/>
    <w:next w:val="Normal"/>
    <w:link w:val="Heading4Char"/>
    <w:uiPriority w:val="9"/>
    <w:semiHidden/>
    <w:unhideWhenUsed/>
    <w:qFormat/>
    <w:rsid w:val="00ea68be"/>
    <w:pPr>
      <w:keepNext w:val="true"/>
      <w:keepLines/>
      <w:numPr>
        <w:ilvl w:val="3"/>
        <w:numId w:val="1"/>
      </w:numPr>
      <w:spacing w:before="40" w:after="0"/>
      <w:outlineLvl w:val="3"/>
    </w:pPr>
    <w:rPr>
      <w:rFonts w:ascii="Calibri Light" w:hAnsi="Calibri Light" w:eastAsia="等线 Light" w:cs="Latha" w:asciiTheme="majorHAnsi" w:cstheme="majorBid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ea68be"/>
    <w:pPr>
      <w:keepNext w:val="true"/>
      <w:keepLines/>
      <w:numPr>
        <w:ilvl w:val="4"/>
        <w:numId w:val="1"/>
      </w:numPr>
      <w:spacing w:before="40" w:after="0"/>
      <w:outlineLvl w:val="4"/>
    </w:pPr>
    <w:rPr>
      <w:rFonts w:ascii="Calibri Light" w:hAnsi="Calibri Light" w:eastAsia="等线 Light" w:cs="Latha" w:asciiTheme="majorHAnsi" w:cstheme="majorBid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ea68be"/>
    <w:pPr>
      <w:keepNext w:val="true"/>
      <w:keepLines/>
      <w:numPr>
        <w:ilvl w:val="5"/>
        <w:numId w:val="1"/>
      </w:numPr>
      <w:spacing w:before="40" w:after="0"/>
      <w:outlineLvl w:val="5"/>
    </w:pPr>
    <w:rPr>
      <w:rFonts w:ascii="Calibri Light" w:hAnsi="Calibri Light" w:eastAsia="等线 Light" w:cs="Latha" w:asciiTheme="majorHAnsi" w:cstheme="majorBid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ea68be"/>
    <w:pPr>
      <w:keepNext w:val="true"/>
      <w:keepLines/>
      <w:numPr>
        <w:ilvl w:val="6"/>
        <w:numId w:val="1"/>
      </w:numPr>
      <w:spacing w:before="40" w:after="0"/>
      <w:outlineLvl w:val="6"/>
    </w:pPr>
    <w:rPr>
      <w:rFonts w:ascii="Calibri Light" w:hAnsi="Calibri Light" w:eastAsia="等线 Light" w:cs="Latha" w:asciiTheme="majorHAnsi" w:cstheme="majorBid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ea68be"/>
    <w:pPr>
      <w:keepNext w:val="true"/>
      <w:keepLines/>
      <w:numPr>
        <w:ilvl w:val="7"/>
        <w:numId w:val="1"/>
      </w:numPr>
      <w:spacing w:before="40" w:after="0"/>
      <w:outlineLvl w:val="7"/>
    </w:pPr>
    <w:rPr>
      <w:rFonts w:ascii="Calibri Light" w:hAnsi="Calibri Light" w:eastAsia="等线 Light" w:cs="Latha"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ea68be"/>
    <w:pPr>
      <w:keepNext w:val="true"/>
      <w:keepLines/>
      <w:numPr>
        <w:ilvl w:val="8"/>
        <w:numId w:val="1"/>
      </w:numPr>
      <w:spacing w:before="40" w:after="0"/>
      <w:outlineLvl w:val="8"/>
    </w:pPr>
    <w:rPr>
      <w:rFonts w:ascii="Calibri Light" w:hAnsi="Calibri Light" w:eastAsia="等线 Light" w:cs="Latha"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22265"/>
    <w:rPr/>
  </w:style>
  <w:style w:type="character" w:styleId="FooterChar" w:customStyle="1">
    <w:name w:val="Footer Char"/>
    <w:basedOn w:val="DefaultParagraphFont"/>
    <w:link w:val="Footer"/>
    <w:uiPriority w:val="99"/>
    <w:qFormat/>
    <w:rsid w:val="00822265"/>
    <w:rPr/>
  </w:style>
  <w:style w:type="character" w:styleId="TitleChar" w:customStyle="1">
    <w:name w:val="Title Char"/>
    <w:basedOn w:val="DefaultParagraphFont"/>
    <w:link w:val="Title"/>
    <w:qFormat/>
    <w:rsid w:val="00822265"/>
    <w:rPr>
      <w:rFonts w:ascii="Arial" w:hAnsi="Arial" w:eastAsia="宋体" w:cs="Times New Roman"/>
      <w:szCs w:val="20"/>
      <w:lang w:val="en-GB"/>
    </w:rPr>
  </w:style>
  <w:style w:type="character" w:styleId="Heading1Char" w:customStyle="1">
    <w:name w:val="Heading 1 Char"/>
    <w:basedOn w:val="DefaultParagraphFont"/>
    <w:link w:val="Heading1"/>
    <w:uiPriority w:val="9"/>
    <w:qFormat/>
    <w:rsid w:val="009e55ed"/>
    <w:rPr>
      <w:rFonts w:ascii="Cambria" w:hAnsi="Cambria" w:eastAsia="等线 Light" w:cs="Latha" w:cstheme="majorBidi" w:eastAsiaTheme="majorEastAsia"/>
      <w:b/>
      <w:sz w:val="28"/>
      <w:szCs w:val="32"/>
    </w:rPr>
  </w:style>
  <w:style w:type="character" w:styleId="Strong">
    <w:name w:val="Strong"/>
    <w:basedOn w:val="DefaultParagraphFont"/>
    <w:qFormat/>
    <w:rsid w:val="0014130b"/>
    <w:rPr>
      <w:rFonts w:ascii="Cambria" w:hAnsi="Cambria"/>
      <w:b/>
      <w:bCs/>
      <w:sz w:val="22"/>
    </w:rPr>
  </w:style>
  <w:style w:type="character" w:styleId="Emphasis">
    <w:name w:val="Emphasis"/>
    <w:basedOn w:val="DefaultParagraphFont"/>
    <w:qFormat/>
    <w:rsid w:val="005f3e8f"/>
    <w:rPr>
      <w:i/>
      <w:iCs/>
    </w:rPr>
  </w:style>
  <w:style w:type="character" w:styleId="Heading2Char" w:customStyle="1">
    <w:name w:val="Heading 2 Char"/>
    <w:basedOn w:val="DefaultParagraphFont"/>
    <w:link w:val="Heading2"/>
    <w:uiPriority w:val="9"/>
    <w:qFormat/>
    <w:rsid w:val="009e55ed"/>
    <w:rPr>
      <w:rFonts w:ascii="Cambria" w:hAnsi="Cambria" w:eastAsia="等线 Light" w:cs="Latha" w:cstheme="majorBidi" w:eastAsiaTheme="majorEastAsia"/>
      <w:b/>
      <w:color w:val="000000" w:themeColor="text1"/>
      <w:sz w:val="26"/>
      <w:szCs w:val="26"/>
    </w:rPr>
  </w:style>
  <w:style w:type="character" w:styleId="InternetLink">
    <w:name w:val="Hyperlink"/>
    <w:basedOn w:val="DefaultParagraphFont"/>
    <w:uiPriority w:val="99"/>
    <w:unhideWhenUsed/>
    <w:rsid w:val="00c338ad"/>
    <w:rPr>
      <w:color w:val="0563C1" w:themeColor="hyperlink"/>
      <w:u w:val="single"/>
    </w:rPr>
  </w:style>
  <w:style w:type="character" w:styleId="Heading3Char" w:customStyle="1">
    <w:name w:val="Heading 3 Char"/>
    <w:basedOn w:val="DefaultParagraphFont"/>
    <w:link w:val="Heading3"/>
    <w:uiPriority w:val="9"/>
    <w:qFormat/>
    <w:rsid w:val="009e55ed"/>
    <w:rPr>
      <w:rFonts w:ascii="Cambria" w:hAnsi="Cambria" w:eastAsia="等线 Light" w:cs="Latha" w:cstheme="majorBidi" w:eastAsiaTheme="majorEastAsia"/>
      <w:b/>
      <w:sz w:val="24"/>
      <w:szCs w:val="24"/>
    </w:rPr>
  </w:style>
  <w:style w:type="character" w:styleId="BodyTextChar" w:customStyle="1">
    <w:name w:val="Body Text Char"/>
    <w:basedOn w:val="DefaultParagraphFont"/>
    <w:link w:val="BodyText"/>
    <w:qFormat/>
    <w:rsid w:val="00475a9c"/>
    <w:rPr>
      <w:rFonts w:ascii="Arial" w:hAnsi="Arial" w:eastAsia="宋体" w:cs="Times New Roman"/>
      <w:szCs w:val="20"/>
      <w:lang w:val="en-GB"/>
    </w:rPr>
  </w:style>
  <w:style w:type="character" w:styleId="Linenumber">
    <w:name w:val="line number"/>
    <w:basedOn w:val="DefaultParagraphFont"/>
    <w:uiPriority w:val="99"/>
    <w:semiHidden/>
    <w:unhideWhenUsed/>
    <w:qFormat/>
    <w:rsid w:val="005c4309"/>
    <w:rPr/>
  </w:style>
  <w:style w:type="character" w:styleId="Heading4Char" w:customStyle="1">
    <w:name w:val="Heading 4 Char"/>
    <w:basedOn w:val="DefaultParagraphFont"/>
    <w:link w:val="Heading4"/>
    <w:uiPriority w:val="9"/>
    <w:semiHidden/>
    <w:qFormat/>
    <w:rsid w:val="00ea68be"/>
    <w:rPr>
      <w:rFonts w:ascii="Calibri Light" w:hAnsi="Calibri Light" w:eastAsia="等线 Light" w:cs="Latha" w:asciiTheme="majorHAnsi" w:cstheme="majorBidi" w:eastAsiaTheme="majorEastAsia" w:hAnsiTheme="majorHAnsi"/>
      <w:i/>
      <w:iCs/>
      <w:color w:val="2F5496" w:themeColor="accent1" w:themeShade="bf"/>
    </w:rPr>
  </w:style>
  <w:style w:type="character" w:styleId="Heading5Char" w:customStyle="1">
    <w:name w:val="Heading 5 Char"/>
    <w:basedOn w:val="DefaultParagraphFont"/>
    <w:link w:val="Heading5"/>
    <w:uiPriority w:val="9"/>
    <w:semiHidden/>
    <w:qFormat/>
    <w:rsid w:val="00ea68be"/>
    <w:rPr>
      <w:rFonts w:ascii="Calibri Light" w:hAnsi="Calibri Light" w:eastAsia="等线 Light" w:cs="Latha" w:asciiTheme="majorHAnsi" w:cstheme="majorBidi" w:eastAsiaTheme="majorEastAsia" w:hAnsiTheme="majorHAnsi"/>
      <w:color w:val="2F5496" w:themeColor="accent1" w:themeShade="bf"/>
    </w:rPr>
  </w:style>
  <w:style w:type="character" w:styleId="Heading6Char" w:customStyle="1">
    <w:name w:val="Heading 6 Char"/>
    <w:basedOn w:val="DefaultParagraphFont"/>
    <w:link w:val="Heading6"/>
    <w:uiPriority w:val="9"/>
    <w:semiHidden/>
    <w:qFormat/>
    <w:rsid w:val="00ea68be"/>
    <w:rPr>
      <w:rFonts w:ascii="Calibri Light" w:hAnsi="Calibri Light" w:eastAsia="等线 Light" w:cs="Latha" w:asciiTheme="majorHAnsi" w:cstheme="majorBidi" w:eastAsiaTheme="majorEastAsia" w:hAnsiTheme="majorHAnsi"/>
      <w:color w:val="1F3763" w:themeColor="accent1" w:themeShade="7f"/>
    </w:rPr>
  </w:style>
  <w:style w:type="character" w:styleId="Heading7Char" w:customStyle="1">
    <w:name w:val="Heading 7 Char"/>
    <w:basedOn w:val="DefaultParagraphFont"/>
    <w:link w:val="Heading7"/>
    <w:uiPriority w:val="9"/>
    <w:semiHidden/>
    <w:qFormat/>
    <w:rsid w:val="00ea68be"/>
    <w:rPr>
      <w:rFonts w:ascii="Calibri Light" w:hAnsi="Calibri Light" w:eastAsia="等线 Light" w:cs="Latha" w:asciiTheme="majorHAnsi" w:cstheme="majorBidi" w:eastAsiaTheme="majorEastAsia" w:hAnsiTheme="majorHAnsi"/>
      <w:i/>
      <w:iCs/>
      <w:color w:val="1F3763" w:themeColor="accent1" w:themeShade="7f"/>
    </w:rPr>
  </w:style>
  <w:style w:type="character" w:styleId="Heading8Char" w:customStyle="1">
    <w:name w:val="Heading 8 Char"/>
    <w:basedOn w:val="DefaultParagraphFont"/>
    <w:link w:val="Heading8"/>
    <w:uiPriority w:val="9"/>
    <w:semiHidden/>
    <w:qFormat/>
    <w:rsid w:val="00ea68be"/>
    <w:rPr>
      <w:rFonts w:ascii="Calibri Light" w:hAnsi="Calibri Light" w:eastAsia="等线 Light" w:cs="Latha"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ea68be"/>
    <w:rPr>
      <w:rFonts w:ascii="Calibri Light" w:hAnsi="Calibri Light" w:eastAsia="等线 Light" w:cs="Latha" w:asciiTheme="majorHAnsi" w:cstheme="majorBidi" w:eastAsiaTheme="majorEastAsia" w:hAnsiTheme="majorHAnsi"/>
      <w:i/>
      <w:iCs/>
      <w:color w:val="272727" w:themeColor="text1" w:themeTint="d8"/>
      <w:sz w:val="21"/>
      <w:szCs w:val="21"/>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475a9c"/>
    <w:pPr>
      <w:widowControl w:val="false"/>
      <w:spacing w:lineRule="auto" w:line="360" w:before="120" w:after="120"/>
      <w:textAlignment w:val="baseline"/>
    </w:pPr>
    <w:rPr>
      <w:rFonts w:ascii="Arial" w:hAnsi="Arial" w:eastAsia="宋体" w:cs="Times New Roman"/>
      <w:szCs w:val="20"/>
      <w:lang w:val="en-GB"/>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822265"/>
    <w:pPr>
      <w:tabs>
        <w:tab w:val="clear" w:pos="720"/>
        <w:tab w:val="center" w:pos="4513" w:leader="none"/>
        <w:tab w:val="right" w:pos="9026" w:leader="none"/>
      </w:tabs>
    </w:pPr>
    <w:rPr/>
  </w:style>
  <w:style w:type="paragraph" w:styleId="Footer">
    <w:name w:val="Footer"/>
    <w:basedOn w:val="Normal"/>
    <w:link w:val="FooterChar"/>
    <w:uiPriority w:val="99"/>
    <w:unhideWhenUsed/>
    <w:rsid w:val="00822265"/>
    <w:pPr>
      <w:tabs>
        <w:tab w:val="clear" w:pos="720"/>
        <w:tab w:val="center" w:pos="4513" w:leader="none"/>
        <w:tab w:val="right" w:pos="9026" w:leader="none"/>
      </w:tabs>
    </w:pPr>
    <w:rPr/>
  </w:style>
  <w:style w:type="paragraph" w:styleId="NoSpacing">
    <w:name w:val="No Spacing"/>
    <w:autoRedefine/>
    <w:uiPriority w:val="1"/>
    <w:qFormat/>
    <w:rsid w:val="00814c77"/>
    <w:pPr>
      <w:widowControl w:val="false"/>
      <w:bidi w:val="0"/>
      <w:spacing w:before="0" w:after="0"/>
      <w:jc w:val="left"/>
      <w:textAlignment w:val="baseline"/>
    </w:pPr>
    <w:rPr>
      <w:rFonts w:ascii="Cambria" w:hAnsi="Cambria" w:eastAsia="宋体" w:cs="Times New Roman"/>
      <w:color w:val="auto"/>
      <w:kern w:val="0"/>
      <w:sz w:val="22"/>
      <w:szCs w:val="22"/>
      <w:lang w:val="en-US" w:eastAsia="en-US" w:bidi="ar-SA"/>
    </w:rPr>
  </w:style>
  <w:style w:type="paragraph" w:styleId="Title">
    <w:name w:val="Title"/>
    <w:basedOn w:val="Normal"/>
    <w:link w:val="TitleChar"/>
    <w:qFormat/>
    <w:rsid w:val="00822265"/>
    <w:pPr>
      <w:spacing w:lineRule="auto" w:line="360" w:before="120" w:after="120"/>
      <w:jc w:val="center"/>
    </w:pPr>
    <w:rPr>
      <w:rFonts w:ascii="Arial" w:hAnsi="Arial" w:eastAsia="宋体" w:cs="Times New Roman"/>
      <w:szCs w:val="20"/>
      <w:lang w:val="en-GB"/>
    </w:rPr>
  </w:style>
  <w:style w:type="paragraph" w:styleId="ListParagraph">
    <w:name w:val="List Paragraph"/>
    <w:basedOn w:val="Normal"/>
    <w:autoRedefine/>
    <w:uiPriority w:val="34"/>
    <w:qFormat/>
    <w:rsid w:val="009a496f"/>
    <w:pPr>
      <w:spacing w:before="0" w:after="0"/>
      <w:ind w:left="720" w:hanging="0"/>
      <w:contextualSpacing/>
    </w:pPr>
    <w:rPr/>
  </w:style>
  <w:style w:type="paragraph" w:styleId="Default" w:customStyle="1">
    <w:name w:val="Default"/>
    <w:qFormat/>
    <w:rsid w:val="009466be"/>
    <w:pPr>
      <w:widowControl/>
      <w:bidi w:val="0"/>
      <w:spacing w:before="0" w:after="0"/>
      <w:jc w:val="left"/>
    </w:pPr>
    <w:rPr>
      <w:rFonts w:ascii="Times New Roman" w:hAnsi="Times New Roman" w:cs="Times New Roman" w:eastAsia="Calibri"/>
      <w:color w:val="000000"/>
      <w:kern w:val="0"/>
      <w:sz w:val="24"/>
      <w:szCs w:val="24"/>
      <w:lang w:bidi="ta-IN" w:val="en-SG" w:eastAsia="en-US"/>
    </w:rPr>
  </w:style>
  <w:style w:type="paragraph" w:styleId="Caption1">
    <w:name w:val="caption"/>
    <w:basedOn w:val="Normal"/>
    <w:next w:val="Normal"/>
    <w:qFormat/>
    <w:rsid w:val="005f3e8f"/>
    <w:pPr>
      <w:widowControl w:val="false"/>
      <w:spacing w:lineRule="auto" w:line="360" w:before="120" w:after="120"/>
      <w:textAlignment w:val="baseline"/>
    </w:pPr>
    <w:rPr>
      <w:rFonts w:ascii="Arial" w:hAnsi="Arial" w:eastAsia="宋体" w:cs="Times New Roman"/>
      <w:b/>
      <w:bCs/>
      <w:sz w:val="20"/>
      <w:szCs w:val="20"/>
      <w:lang w:val="en-GB"/>
    </w:rPr>
  </w:style>
  <w:style w:type="paragraph" w:styleId="TOCHeading">
    <w:name w:val="TOC Heading"/>
    <w:basedOn w:val="Heading1"/>
    <w:next w:val="Normal"/>
    <w:uiPriority w:val="39"/>
    <w:unhideWhenUsed/>
    <w:qFormat/>
    <w:rsid w:val="00c338ad"/>
    <w:pPr>
      <w:numPr>
        <w:ilvl w:val="0"/>
        <w:numId w:val="0"/>
      </w:numPr>
      <w:spacing w:lineRule="auto" w:line="259"/>
      <w:ind w:left="851" w:hanging="284"/>
    </w:pPr>
    <w:rPr>
      <w:rFonts w:ascii="Calibri Light" w:hAnsi="Calibri Light" w:asciiTheme="majorHAnsi" w:hAnsiTheme="majorHAnsi"/>
      <w:b w:val="false"/>
      <w:lang w:val="en-US"/>
    </w:rPr>
  </w:style>
  <w:style w:type="paragraph" w:styleId="Contents1">
    <w:name w:val="TOC 1"/>
    <w:basedOn w:val="Normal"/>
    <w:next w:val="Normal"/>
    <w:autoRedefine/>
    <w:uiPriority w:val="39"/>
    <w:unhideWhenUsed/>
    <w:rsid w:val="00c75655"/>
    <w:pPr>
      <w:tabs>
        <w:tab w:val="clear" w:pos="720"/>
        <w:tab w:val="left" w:pos="440" w:leader="none"/>
        <w:tab w:val="right" w:pos="9016" w:leader="dot"/>
      </w:tabs>
      <w:spacing w:before="0" w:after="100"/>
    </w:pPr>
    <w:rPr>
      <w:b/>
      <w:bCs/>
    </w:rPr>
  </w:style>
  <w:style w:type="paragraph" w:styleId="Contents2">
    <w:name w:val="TOC 2"/>
    <w:basedOn w:val="Normal"/>
    <w:next w:val="Normal"/>
    <w:autoRedefine/>
    <w:uiPriority w:val="39"/>
    <w:unhideWhenUsed/>
    <w:rsid w:val="00c338ad"/>
    <w:pPr>
      <w:spacing w:before="0" w:after="100"/>
      <w:ind w:left="220" w:hanging="0"/>
    </w:pPr>
    <w:rPr/>
  </w:style>
  <w:style w:type="paragraph" w:styleId="Contents3">
    <w:name w:val="TOC 3"/>
    <w:basedOn w:val="Normal"/>
    <w:next w:val="Normal"/>
    <w:autoRedefine/>
    <w:uiPriority w:val="39"/>
    <w:unhideWhenUsed/>
    <w:rsid w:val="00a17cff"/>
    <w:pPr>
      <w:spacing w:before="0" w:after="100"/>
      <w:ind w:left="440" w:hanging="0"/>
    </w:pPr>
    <w:rPr/>
  </w:style>
  <w:style w:type="paragraph" w:styleId="TableContents" w:customStyle="1">
    <w:name w:val="Table Contents"/>
    <w:basedOn w:val="Normal"/>
    <w:qFormat/>
    <w:rsid w:val="00336b1c"/>
    <w:pPr>
      <w:suppressLineNumbers/>
      <w:suppressAutoHyphens w:val="true"/>
      <w:jc w:val="left"/>
    </w:pPr>
    <w:rPr>
      <w:rFonts w:ascii="Liberation Serif" w:hAnsi="Liberation Serif" w:eastAsia="Noto Serif CJK SC" w:cs="Lohit Devanagari"/>
      <w:kern w:val="2"/>
      <w:sz w:val="24"/>
      <w:szCs w:val="24"/>
      <w:lang w:eastAsia="zh-CN" w:bidi="hi-I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222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ta:(refer" TargetMode="External"/><Relationship Id="rId3" Type="http://schemas.openxmlformats.org/officeDocument/2006/relationships/hyperlink" Target="data:(refer" TargetMode="External"/><Relationship Id="rId4" Type="http://schemas.openxmlformats.org/officeDocument/2006/relationships/hyperlink" Target="data:(refer" TargetMode="External"/><Relationship Id="rId5" Type="http://schemas.openxmlformats.org/officeDocument/2006/relationships/hyperlink" Target="data:(refer"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EC7C1-3569-4284-9EFA-75F643E7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LibreOffice/6.4.7.2$Linux_X86_64 LibreOffice_project/40$Build-2</Application>
  <Pages>12</Pages>
  <Words>1115</Words>
  <Characters>6378</Characters>
  <CharactersWithSpaces>7336</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2022-07-27T03:57:00Z</dcterms:created>
  <dc:creator>Karthy</dc:creator>
  <dc:description/>
  <dc:language>en-SG</dc:language>
  <cp:lastModifiedBy/>
  <cp:lastPrinted>2022-05-26T04:44:00Z</cp:lastPrinted>
  <dcterms:modified xsi:type="dcterms:W3CDTF">2022-08-03T15:44:58Z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